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161" w:rsidRPr="0036088B" w:rsidRDefault="00051CB9" w:rsidP="0036088B">
      <w:pPr>
        <w:spacing w:afterLines="100" w:after="360"/>
        <w:jc w:val="center"/>
        <w:rPr>
          <w:rFonts w:ascii="Arial" w:eastAsia="標楷體" w:hAnsi="Arial" w:cs="Arial"/>
          <w:b/>
          <w:sz w:val="26"/>
          <w:szCs w:val="26"/>
        </w:rPr>
      </w:pPr>
      <w:bookmarkStart w:id="0" w:name="_GoBack"/>
      <w:bookmarkEnd w:id="0"/>
      <w:r w:rsidRPr="0036088B">
        <w:rPr>
          <w:rFonts w:ascii="Arial" w:eastAsia="標楷體" w:hAnsi="Arial" w:cs="Arial"/>
          <w:b/>
          <w:sz w:val="26"/>
          <w:szCs w:val="26"/>
        </w:rPr>
        <w:t>配合</w:t>
      </w:r>
      <w:r w:rsidR="0036088B" w:rsidRPr="0036088B">
        <w:rPr>
          <w:rFonts w:ascii="Arial" w:eastAsia="標楷體" w:hAnsi="Arial" w:cs="Arial" w:hint="eastAsia"/>
          <w:b/>
          <w:sz w:val="26"/>
          <w:szCs w:val="26"/>
        </w:rPr>
        <w:t>股務單位</w:t>
      </w:r>
      <w:r w:rsidRPr="0036088B">
        <w:rPr>
          <w:rFonts w:ascii="Arial" w:eastAsia="標楷體" w:hAnsi="Arial" w:cs="Arial"/>
          <w:b/>
          <w:sz w:val="26"/>
          <w:szCs w:val="26"/>
        </w:rPr>
        <w:t>內控</w:t>
      </w:r>
      <w:r w:rsidR="0036088B" w:rsidRPr="0036088B">
        <w:rPr>
          <w:rFonts w:ascii="Arial" w:eastAsia="標楷體" w:hAnsi="Arial" w:cs="Arial" w:hint="eastAsia"/>
          <w:b/>
          <w:sz w:val="26"/>
          <w:szCs w:val="26"/>
        </w:rPr>
        <w:t>標準規範</w:t>
      </w:r>
      <w:r w:rsidR="0036088B">
        <w:rPr>
          <w:rFonts w:ascii="Arial" w:eastAsia="標楷體" w:hAnsi="Arial" w:cs="Arial" w:hint="eastAsia"/>
          <w:b/>
          <w:sz w:val="26"/>
          <w:szCs w:val="26"/>
        </w:rPr>
        <w:t>「</w:t>
      </w:r>
      <w:r w:rsidR="0036088B" w:rsidRPr="0036088B">
        <w:rPr>
          <w:rFonts w:ascii="Arial" w:eastAsia="標楷體" w:hAnsi="Arial" w:cs="Arial" w:hint="eastAsia"/>
          <w:b/>
          <w:sz w:val="26"/>
          <w:szCs w:val="26"/>
        </w:rPr>
        <w:t>公開收購作業</w:t>
      </w:r>
      <w:r w:rsidR="0036088B">
        <w:rPr>
          <w:rFonts w:ascii="Arial" w:eastAsia="標楷體" w:hAnsi="Arial" w:cs="Arial" w:hint="eastAsia"/>
          <w:b/>
          <w:sz w:val="26"/>
          <w:szCs w:val="26"/>
        </w:rPr>
        <w:t>」</w:t>
      </w:r>
      <w:r w:rsidR="0036088B" w:rsidRPr="0036088B">
        <w:rPr>
          <w:rFonts w:ascii="Arial" w:eastAsia="標楷體" w:hAnsi="Arial" w:cs="Arial" w:hint="eastAsia"/>
          <w:b/>
          <w:sz w:val="26"/>
          <w:szCs w:val="26"/>
        </w:rPr>
        <w:t>之</w:t>
      </w:r>
      <w:r w:rsidR="0036088B">
        <w:rPr>
          <w:rFonts w:ascii="Arial" w:eastAsia="標楷體" w:hAnsi="Arial" w:cs="Arial" w:hint="eastAsia"/>
          <w:b/>
          <w:sz w:val="26"/>
          <w:szCs w:val="26"/>
        </w:rPr>
        <w:t>修正</w:t>
      </w:r>
      <w:r w:rsidRPr="0036088B">
        <w:rPr>
          <w:rFonts w:ascii="Arial" w:eastAsia="標楷體" w:hAnsi="Arial" w:cs="Arial"/>
          <w:b/>
          <w:sz w:val="26"/>
          <w:szCs w:val="26"/>
        </w:rPr>
        <w:t>，調整</w:t>
      </w:r>
      <w:r w:rsidR="008411D2" w:rsidRPr="0036088B">
        <w:rPr>
          <w:rFonts w:ascii="Arial" w:eastAsia="標楷體" w:hAnsi="Arial" w:cs="Arial"/>
          <w:b/>
          <w:sz w:val="26"/>
          <w:szCs w:val="26"/>
        </w:rPr>
        <w:t>公開收購說明書</w:t>
      </w:r>
      <w:r w:rsidRPr="0036088B">
        <w:rPr>
          <w:rFonts w:ascii="Arial" w:eastAsia="標楷體" w:hAnsi="Arial" w:cs="Arial"/>
          <w:b/>
          <w:sz w:val="26"/>
          <w:szCs w:val="26"/>
        </w:rPr>
        <w:t>內容</w:t>
      </w:r>
    </w:p>
    <w:p w:rsidR="006F55E4" w:rsidRPr="00B50F01" w:rsidRDefault="006F55E4" w:rsidP="00ED687C">
      <w:pPr>
        <w:pStyle w:val="a3"/>
        <w:numPr>
          <w:ilvl w:val="0"/>
          <w:numId w:val="2"/>
        </w:numPr>
        <w:ind w:leftChars="0"/>
        <w:rPr>
          <w:rFonts w:ascii="Arial" w:eastAsia="標楷體" w:hAnsi="Arial" w:cs="Arial"/>
        </w:rPr>
      </w:pPr>
      <w:r w:rsidRPr="00B50F01">
        <w:rPr>
          <w:rFonts w:ascii="Arial" w:eastAsia="標楷體" w:hAnsi="Arial" w:cs="Arial" w:hint="eastAsia"/>
        </w:rPr>
        <w:t>公開收購說明書</w:t>
      </w:r>
      <w:r w:rsidR="009C1B67" w:rsidRPr="00B50F01">
        <w:rPr>
          <w:rFonts w:ascii="Arial" w:eastAsia="標楷體" w:hAnsi="Arial" w:cs="Arial" w:hint="eastAsia"/>
        </w:rPr>
        <w:t>「</w:t>
      </w:r>
      <w:r w:rsidRPr="00B50F01">
        <w:rPr>
          <w:rFonts w:ascii="Arial" w:eastAsia="標楷體" w:hAnsi="Arial" w:cs="Arial"/>
        </w:rPr>
        <w:t>封面</w:t>
      </w:r>
      <w:r w:rsidR="009C1B67" w:rsidRPr="00B50F01">
        <w:rPr>
          <w:rFonts w:ascii="Arial" w:eastAsia="標楷體" w:hAnsi="Arial" w:cs="Arial" w:hint="eastAsia"/>
        </w:rPr>
        <w:t>」</w:t>
      </w:r>
      <w:r w:rsidRPr="00B50F01">
        <w:rPr>
          <w:rFonts w:ascii="Arial" w:eastAsia="標楷體" w:hAnsi="Arial" w:cs="Arial" w:hint="eastAsia"/>
        </w:rPr>
        <w:t>之第六點，修</w:t>
      </w:r>
      <w:r w:rsidRPr="00B50F01">
        <w:rPr>
          <w:rFonts w:ascii="Arial" w:eastAsia="標楷體" w:hAnsi="Arial" w:cs="Arial"/>
        </w:rPr>
        <w:t>改其內容如下：</w:t>
      </w:r>
    </w:p>
    <w:p w:rsidR="006F55E4" w:rsidRPr="00B50F01" w:rsidRDefault="006F55E4" w:rsidP="00C2131B">
      <w:pPr>
        <w:pStyle w:val="a3"/>
        <w:ind w:leftChars="0"/>
        <w:jc w:val="both"/>
        <w:rPr>
          <w:rFonts w:ascii="Arial" w:eastAsia="標楷體" w:hAnsi="Arial" w:cs="Arial"/>
        </w:rPr>
      </w:pPr>
      <w:r w:rsidRPr="00B50F01">
        <w:rPr>
          <w:rFonts w:ascii="標楷體" w:eastAsia="標楷體" w:cs="標楷體" w:hint="eastAsia"/>
          <w:kern w:val="0"/>
          <w:szCs w:val="24"/>
        </w:rPr>
        <w:t>收購有價證券期間：自民國 年 月 日(下稱「收購期間開始日」)至 年 月</w:t>
      </w:r>
      <w:r w:rsidR="00107B50" w:rsidRPr="00B50F01">
        <w:rPr>
          <w:rFonts w:ascii="標楷體" w:eastAsia="標楷體" w:cs="標楷體" w:hint="eastAsia"/>
          <w:kern w:val="0"/>
          <w:szCs w:val="24"/>
        </w:rPr>
        <w:t xml:space="preserve"> </w:t>
      </w:r>
      <w:r w:rsidRPr="00B50F01">
        <w:rPr>
          <w:rFonts w:ascii="標楷體" w:eastAsia="標楷體" w:cs="標楷體" w:hint="eastAsia"/>
          <w:kern w:val="0"/>
          <w:szCs w:val="24"/>
        </w:rPr>
        <w:t>日止(下稱「收購期間屆滿日」)，惟公開收購人得依相關法令向金融監督管理委員會申報並公告延長公開收購期間。</w:t>
      </w:r>
      <w:r w:rsidRPr="00EA1C82">
        <w:rPr>
          <w:rFonts w:ascii="標楷體" w:eastAsia="標楷體" w:cs="標楷體" w:hint="eastAsia"/>
          <w:kern w:val="0"/>
          <w:szCs w:val="24"/>
          <w:u w:val="single"/>
        </w:rPr>
        <w:t>接受申請應賣時間</w:t>
      </w:r>
      <w:r w:rsidR="00107B50" w:rsidRPr="00EA1C82">
        <w:rPr>
          <w:rFonts w:ascii="標楷體" w:eastAsia="標楷體" w:cs="標楷體" w:hint="eastAsia"/>
          <w:kern w:val="0"/>
          <w:szCs w:val="24"/>
          <w:u w:val="single"/>
        </w:rPr>
        <w:t>，</w:t>
      </w:r>
      <w:r w:rsidRPr="00EA1C82">
        <w:rPr>
          <w:rFonts w:ascii="標楷體" w:eastAsia="標楷體" w:cs="標楷體" w:hint="eastAsia"/>
          <w:kern w:val="0"/>
          <w:szCs w:val="24"/>
          <w:u w:val="single"/>
        </w:rPr>
        <w:t>請</w:t>
      </w:r>
      <w:r w:rsidRPr="00EA1C82">
        <w:rPr>
          <w:rFonts w:ascii="Arial" w:eastAsia="標楷體" w:hAnsi="Arial" w:cs="Arial"/>
          <w:u w:val="single"/>
        </w:rPr>
        <w:t>參見公開收購說明書第</w:t>
      </w:r>
      <w:r w:rsidRPr="00EA1C82">
        <w:rPr>
          <w:rFonts w:ascii="標楷體" w:eastAsia="標楷體" w:hAnsi="標楷體" w:cs="Arial"/>
          <w:u w:val="single"/>
        </w:rPr>
        <w:t>○</w:t>
      </w:r>
      <w:r w:rsidRPr="00EA1C82">
        <w:rPr>
          <w:rFonts w:ascii="Arial" w:eastAsia="標楷體" w:hAnsi="Arial" w:cs="Arial"/>
          <w:u w:val="single"/>
        </w:rPr>
        <w:t>頁</w:t>
      </w:r>
      <w:r w:rsidRPr="00B50F01">
        <w:rPr>
          <w:rFonts w:ascii="Arial" w:eastAsia="標楷體" w:hAnsi="Arial" w:cs="Arial" w:hint="eastAsia"/>
        </w:rPr>
        <w:t>。</w:t>
      </w:r>
    </w:p>
    <w:p w:rsidR="008411D2" w:rsidRPr="00B50F01" w:rsidRDefault="006F55E4" w:rsidP="00ED687C">
      <w:pPr>
        <w:pStyle w:val="a3"/>
        <w:numPr>
          <w:ilvl w:val="0"/>
          <w:numId w:val="2"/>
        </w:numPr>
        <w:ind w:leftChars="0"/>
        <w:rPr>
          <w:rFonts w:ascii="Arial" w:eastAsia="標楷體" w:hAnsi="Arial" w:cs="Arial"/>
        </w:rPr>
      </w:pPr>
      <w:r w:rsidRPr="00B50F01">
        <w:rPr>
          <w:rFonts w:ascii="Arial" w:eastAsia="標楷體" w:hAnsi="Arial" w:cs="Arial" w:hint="eastAsia"/>
        </w:rPr>
        <w:t>公開收購說明書</w:t>
      </w:r>
      <w:r w:rsidR="002A5161" w:rsidRPr="00B50F01">
        <w:rPr>
          <w:rFonts w:ascii="Arial" w:eastAsia="標楷體" w:hAnsi="Arial" w:cs="Arial"/>
        </w:rPr>
        <w:t>封面</w:t>
      </w:r>
      <w:r w:rsidR="00963A74" w:rsidRPr="00B50F01">
        <w:rPr>
          <w:rFonts w:ascii="Arial" w:eastAsia="標楷體" w:hAnsi="Arial" w:cs="Arial" w:hint="eastAsia"/>
        </w:rPr>
        <w:t>次頁</w:t>
      </w:r>
      <w:r w:rsidR="00107B50" w:rsidRPr="00B50F01">
        <w:rPr>
          <w:rFonts w:ascii="Arial" w:eastAsia="標楷體" w:hAnsi="Arial" w:cs="Arial" w:hint="eastAsia"/>
        </w:rPr>
        <w:t>之</w:t>
      </w:r>
      <w:r w:rsidR="00361CF9" w:rsidRPr="00B50F01">
        <w:rPr>
          <w:rFonts w:ascii="Arial" w:eastAsia="標楷體" w:hAnsi="Arial" w:cs="Arial"/>
        </w:rPr>
        <w:t>「</w:t>
      </w:r>
      <w:r w:rsidR="00ED687C" w:rsidRPr="00B50F01">
        <w:rPr>
          <w:rFonts w:ascii="Arial" w:eastAsia="標楷體" w:hAnsi="Arial" w:cs="Arial"/>
        </w:rPr>
        <w:t>股東</w:t>
      </w:r>
      <w:r w:rsidR="008411D2" w:rsidRPr="00B50F01">
        <w:rPr>
          <w:rFonts w:ascii="Arial" w:eastAsia="標楷體" w:hAnsi="Arial" w:cs="Arial"/>
        </w:rPr>
        <w:t>應賣注意事項</w:t>
      </w:r>
      <w:r w:rsidR="00361CF9" w:rsidRPr="00B50F01">
        <w:rPr>
          <w:rFonts w:ascii="Arial" w:eastAsia="標楷體" w:hAnsi="Arial" w:cs="Arial"/>
        </w:rPr>
        <w:t>」</w:t>
      </w:r>
      <w:r w:rsidR="00F400C6" w:rsidRPr="00B50F01">
        <w:rPr>
          <w:rFonts w:ascii="Arial" w:eastAsia="標楷體" w:hAnsi="Arial" w:cs="Arial" w:hint="eastAsia"/>
        </w:rPr>
        <w:t>第</w:t>
      </w:r>
      <w:r w:rsidR="00F400C6" w:rsidRPr="00B50F01">
        <w:rPr>
          <w:rFonts w:ascii="Arial" w:eastAsia="標楷體" w:hAnsi="Arial" w:cs="Arial" w:hint="eastAsia"/>
        </w:rPr>
        <w:t>1</w:t>
      </w:r>
      <w:r w:rsidR="00F400C6" w:rsidRPr="00B50F01">
        <w:rPr>
          <w:rFonts w:ascii="Arial" w:eastAsia="標楷體" w:hAnsi="Arial" w:cs="Arial" w:hint="eastAsia"/>
        </w:rPr>
        <w:t>點</w:t>
      </w:r>
      <w:r w:rsidR="00361CF9" w:rsidRPr="00B50F01">
        <w:rPr>
          <w:rFonts w:ascii="Arial" w:eastAsia="標楷體" w:hAnsi="Arial" w:cs="Arial"/>
        </w:rPr>
        <w:t>，</w:t>
      </w:r>
      <w:r w:rsidRPr="00B50F01">
        <w:rPr>
          <w:rFonts w:ascii="Arial" w:eastAsia="標楷體" w:hAnsi="Arial" w:cs="Arial" w:hint="eastAsia"/>
        </w:rPr>
        <w:t>修</w:t>
      </w:r>
      <w:r w:rsidR="0060153D" w:rsidRPr="00B50F01">
        <w:rPr>
          <w:rFonts w:ascii="Arial" w:eastAsia="標楷體" w:hAnsi="Arial" w:cs="Arial"/>
        </w:rPr>
        <w:t>改</w:t>
      </w:r>
      <w:r w:rsidR="00ED687C" w:rsidRPr="00B50F01">
        <w:rPr>
          <w:rFonts w:ascii="Arial" w:eastAsia="標楷體" w:hAnsi="Arial" w:cs="Arial"/>
        </w:rPr>
        <w:t>其內容如下：</w:t>
      </w:r>
    </w:p>
    <w:p w:rsidR="007E31D1" w:rsidRDefault="00F400C6" w:rsidP="007E31D1">
      <w:pPr>
        <w:pStyle w:val="a3"/>
        <w:ind w:leftChars="0"/>
        <w:jc w:val="both"/>
        <w:rPr>
          <w:rFonts w:ascii="標楷體" w:eastAsia="標楷體" w:cs="標楷體"/>
          <w:kern w:val="0"/>
          <w:szCs w:val="24"/>
        </w:rPr>
      </w:pPr>
      <w:r w:rsidRPr="00B50F01">
        <w:rPr>
          <w:rFonts w:ascii="標楷體" w:eastAsia="標楷體" w:cs="標楷體" w:hint="eastAsia"/>
          <w:kern w:val="0"/>
          <w:szCs w:val="24"/>
        </w:rPr>
        <w:t>收購期間：本次收購有價證券期間自民國 年 月 日(下稱「收購期間開始日」)至</w:t>
      </w:r>
      <w:r w:rsidR="007E31D1">
        <w:rPr>
          <w:rFonts w:ascii="標楷體" w:eastAsia="標楷體" w:cs="標楷體" w:hint="eastAsia"/>
          <w:kern w:val="0"/>
          <w:szCs w:val="24"/>
        </w:rPr>
        <w:t xml:space="preserve"> </w:t>
      </w:r>
      <w:r w:rsidRPr="00B50F01">
        <w:rPr>
          <w:rFonts w:ascii="標楷體" w:eastAsia="標楷體" w:cs="標楷體" w:hint="eastAsia"/>
          <w:kern w:val="0"/>
          <w:szCs w:val="24"/>
        </w:rPr>
        <w:t>年</w:t>
      </w:r>
    </w:p>
    <w:p w:rsidR="00F07B59" w:rsidRPr="00B50F01" w:rsidRDefault="007E31D1" w:rsidP="007E31D1">
      <w:pPr>
        <w:pStyle w:val="a3"/>
        <w:ind w:leftChars="0" w:firstLineChars="50" w:firstLine="120"/>
        <w:jc w:val="both"/>
        <w:rPr>
          <w:rFonts w:ascii="Arial" w:eastAsia="標楷體" w:hAnsi="Arial" w:cs="Arial"/>
        </w:rPr>
      </w:pPr>
      <w:r>
        <w:rPr>
          <w:rFonts w:ascii="標楷體" w:eastAsia="標楷體" w:cs="標楷體" w:hint="eastAsia"/>
          <w:kern w:val="0"/>
          <w:szCs w:val="24"/>
        </w:rPr>
        <w:t xml:space="preserve"> </w:t>
      </w:r>
      <w:r w:rsidR="00F400C6" w:rsidRPr="00B50F01">
        <w:rPr>
          <w:rFonts w:ascii="標楷體" w:eastAsia="標楷體" w:cs="標楷體" w:hint="eastAsia"/>
          <w:kern w:val="0"/>
          <w:szCs w:val="24"/>
        </w:rPr>
        <w:t>月</w:t>
      </w:r>
      <w:r>
        <w:rPr>
          <w:rFonts w:ascii="標楷體" w:eastAsia="標楷體" w:cs="標楷體" w:hint="eastAsia"/>
          <w:kern w:val="0"/>
          <w:szCs w:val="24"/>
        </w:rPr>
        <w:t xml:space="preserve"> </w:t>
      </w:r>
      <w:r>
        <w:rPr>
          <w:rFonts w:ascii="標楷體" w:eastAsia="標楷體" w:cs="標楷體"/>
          <w:kern w:val="0"/>
          <w:szCs w:val="24"/>
        </w:rPr>
        <w:t xml:space="preserve"> </w:t>
      </w:r>
      <w:r w:rsidR="00F400C6" w:rsidRPr="00B50F01">
        <w:rPr>
          <w:rFonts w:ascii="標楷體" w:eastAsia="標楷體" w:cs="標楷體" w:hint="eastAsia"/>
          <w:kern w:val="0"/>
          <w:szCs w:val="24"/>
        </w:rPr>
        <w:t>日止(下稱「收購期間屆滿日」)，惟公開收購人得依相關法令向金融監督管理委員會申報並公告延長公開收購期間。</w:t>
      </w:r>
      <w:r w:rsidR="00F400C6" w:rsidRPr="00EA1C82">
        <w:rPr>
          <w:rFonts w:ascii="標楷體" w:eastAsia="標楷體" w:cs="標楷體" w:hint="eastAsia"/>
          <w:kern w:val="0"/>
          <w:szCs w:val="24"/>
          <w:u w:val="single"/>
        </w:rPr>
        <w:t>接受申請應賣時間</w:t>
      </w:r>
      <w:r w:rsidR="00107B50" w:rsidRPr="00EA1C82">
        <w:rPr>
          <w:rFonts w:ascii="標楷體" w:eastAsia="標楷體" w:cs="標楷體" w:hint="eastAsia"/>
          <w:kern w:val="0"/>
          <w:szCs w:val="24"/>
          <w:u w:val="single"/>
        </w:rPr>
        <w:t>，</w:t>
      </w:r>
      <w:r w:rsidR="00F400C6" w:rsidRPr="00EA1C82">
        <w:rPr>
          <w:rFonts w:ascii="標楷體" w:eastAsia="標楷體" w:cs="標楷體" w:hint="eastAsia"/>
          <w:kern w:val="0"/>
          <w:szCs w:val="24"/>
          <w:u w:val="single"/>
        </w:rPr>
        <w:t>請</w:t>
      </w:r>
      <w:r w:rsidR="00F400C6" w:rsidRPr="00EA1C82">
        <w:rPr>
          <w:rFonts w:ascii="Arial" w:eastAsia="標楷體" w:hAnsi="Arial" w:cs="Arial"/>
          <w:u w:val="single"/>
        </w:rPr>
        <w:t>參見公開收購說明書第</w:t>
      </w:r>
      <w:r w:rsidR="00F400C6" w:rsidRPr="00EA1C82">
        <w:rPr>
          <w:rFonts w:ascii="標楷體" w:eastAsia="標楷體" w:hAnsi="標楷體" w:cs="Arial"/>
          <w:u w:val="single"/>
        </w:rPr>
        <w:t>○</w:t>
      </w:r>
      <w:r w:rsidR="00F400C6" w:rsidRPr="00EA1C82">
        <w:rPr>
          <w:rFonts w:ascii="Arial" w:eastAsia="標楷體" w:hAnsi="Arial" w:cs="Arial"/>
          <w:u w:val="single"/>
        </w:rPr>
        <w:t>頁</w:t>
      </w:r>
      <w:r w:rsidR="00F400C6" w:rsidRPr="00B50F01">
        <w:rPr>
          <w:rFonts w:ascii="Arial" w:eastAsia="標楷體" w:hAnsi="Arial" w:cs="Arial" w:hint="eastAsia"/>
        </w:rPr>
        <w:t>。</w:t>
      </w:r>
    </w:p>
    <w:p w:rsidR="008411D2" w:rsidRPr="00B50F01" w:rsidRDefault="00F07B59" w:rsidP="00C2131B">
      <w:pPr>
        <w:pStyle w:val="a3"/>
        <w:numPr>
          <w:ilvl w:val="0"/>
          <w:numId w:val="2"/>
        </w:numPr>
        <w:ind w:leftChars="0"/>
        <w:jc w:val="both"/>
        <w:rPr>
          <w:rFonts w:ascii="Arial" w:eastAsia="標楷體" w:hAnsi="Arial" w:cs="Arial"/>
        </w:rPr>
      </w:pPr>
      <w:r w:rsidRPr="00B50F01">
        <w:rPr>
          <w:rFonts w:ascii="Arial" w:eastAsia="標楷體" w:hAnsi="Arial" w:cs="Arial" w:hint="eastAsia"/>
        </w:rPr>
        <w:t>公開收購說明書「貳、公開收購條件」之「一、公開收購期間」，修改其內容如下：</w:t>
      </w:r>
    </w:p>
    <w:p w:rsidR="00F07B59" w:rsidRDefault="00F07B59" w:rsidP="00C2131B">
      <w:pPr>
        <w:pStyle w:val="a3"/>
        <w:ind w:leftChars="0"/>
        <w:jc w:val="both"/>
        <w:rPr>
          <w:rFonts w:ascii="Arial" w:eastAsia="標楷體" w:hAnsi="Arial" w:cs="Arial"/>
        </w:rPr>
      </w:pPr>
      <w:r w:rsidRPr="00DA4BCD">
        <w:rPr>
          <w:rFonts w:ascii="標楷體" w:eastAsia="標楷體" w:cs="標楷體" w:hint="eastAsia"/>
          <w:spacing w:val="2"/>
          <w:kern w:val="0"/>
          <w:szCs w:val="24"/>
        </w:rPr>
        <w:t>自民國 年 月 日(下稱「收購期間開始日」)至 年 月 日止(下稱「收購期間屆滿日」)，惟公開收購人得依相關法令向金融監督管理委員會申報並公告延長公開收購期間。</w:t>
      </w:r>
      <w:r w:rsidRPr="00EA1C82">
        <w:rPr>
          <w:rFonts w:ascii="標楷體" w:eastAsia="標楷體" w:cs="標楷體" w:hint="eastAsia"/>
          <w:kern w:val="0"/>
          <w:szCs w:val="24"/>
          <w:u w:val="single"/>
        </w:rPr>
        <w:t>接受申請應賣時間</w:t>
      </w:r>
      <w:r w:rsidRPr="00EA1C82">
        <w:rPr>
          <w:rFonts w:ascii="標楷體" w:eastAsia="標楷體" w:cs="標楷體" w:hint="eastAsia"/>
          <w:color w:val="0070C0"/>
          <w:kern w:val="0"/>
          <w:szCs w:val="24"/>
          <w:u w:val="single"/>
        </w:rPr>
        <w:t>，</w:t>
      </w:r>
      <w:r w:rsidRPr="00EA1C82">
        <w:rPr>
          <w:rFonts w:ascii="標楷體" w:eastAsia="標楷體" w:cs="標楷體" w:hint="eastAsia"/>
          <w:kern w:val="0"/>
          <w:szCs w:val="24"/>
          <w:u w:val="single"/>
        </w:rPr>
        <w:t>請</w:t>
      </w:r>
      <w:r w:rsidRPr="00EA1C82">
        <w:rPr>
          <w:rFonts w:ascii="Arial" w:eastAsia="標楷體" w:hAnsi="Arial" w:cs="Arial"/>
          <w:u w:val="single"/>
        </w:rPr>
        <w:t>參見公開收購說明書第</w:t>
      </w:r>
      <w:r w:rsidRPr="00EA1C82">
        <w:rPr>
          <w:rFonts w:ascii="標楷體" w:eastAsia="標楷體" w:hAnsi="標楷體" w:cs="Arial"/>
          <w:u w:val="single"/>
        </w:rPr>
        <w:t>○</w:t>
      </w:r>
      <w:r w:rsidRPr="00EA1C82">
        <w:rPr>
          <w:rFonts w:ascii="Arial" w:eastAsia="標楷體" w:hAnsi="Arial" w:cs="Arial"/>
          <w:u w:val="single"/>
        </w:rPr>
        <w:t>頁</w:t>
      </w:r>
      <w:r w:rsidRPr="00BC1AD6">
        <w:rPr>
          <w:rFonts w:ascii="Arial" w:eastAsia="標楷體" w:hAnsi="Arial" w:cs="Arial" w:hint="eastAsia"/>
        </w:rPr>
        <w:t>。</w:t>
      </w:r>
    </w:p>
    <w:p w:rsidR="00BF339C" w:rsidRPr="00B50F01" w:rsidRDefault="00F07B59" w:rsidP="00C2131B">
      <w:pPr>
        <w:pStyle w:val="a3"/>
        <w:numPr>
          <w:ilvl w:val="0"/>
          <w:numId w:val="2"/>
        </w:numPr>
        <w:ind w:leftChars="0"/>
        <w:jc w:val="both"/>
        <w:rPr>
          <w:rFonts w:ascii="Arial" w:eastAsia="標楷體" w:hAnsi="Arial" w:cs="Arial"/>
        </w:rPr>
      </w:pPr>
      <w:r w:rsidRPr="00B50F01">
        <w:rPr>
          <w:rFonts w:ascii="Arial" w:eastAsia="標楷體" w:hAnsi="Arial" w:cs="Arial" w:hint="eastAsia"/>
        </w:rPr>
        <w:t>公開收購說明書「貳、公開收購條件」之「</w:t>
      </w:r>
      <w:r w:rsidR="007A7F32" w:rsidRPr="00B50F01">
        <w:rPr>
          <w:rFonts w:ascii="Arial" w:eastAsia="標楷體" w:hAnsi="Arial" w:cs="Arial" w:hint="eastAsia"/>
        </w:rPr>
        <w:t>六、</w:t>
      </w:r>
      <w:r w:rsidRPr="00B50F01">
        <w:rPr>
          <w:rFonts w:ascii="Arial" w:eastAsia="標楷體" w:hAnsi="Arial" w:cs="Arial" w:hint="eastAsia"/>
        </w:rPr>
        <w:t>其他注意事項」修改為「</w:t>
      </w:r>
      <w:r w:rsidR="007A7F32" w:rsidRPr="00B50F01">
        <w:rPr>
          <w:rFonts w:ascii="Arial" w:eastAsia="標楷體" w:hAnsi="Arial" w:cs="Arial" w:hint="eastAsia"/>
        </w:rPr>
        <w:t>六、</w:t>
      </w:r>
      <w:r w:rsidRPr="00B50F01">
        <w:rPr>
          <w:rFonts w:ascii="Arial" w:eastAsia="標楷體" w:hAnsi="Arial" w:cs="Arial" w:hint="eastAsia"/>
        </w:rPr>
        <w:t>注意事項」，並</w:t>
      </w:r>
      <w:r w:rsidR="00040CC3" w:rsidRPr="00B50F01">
        <w:rPr>
          <w:rFonts w:ascii="Arial" w:eastAsia="標楷體" w:hAnsi="Arial" w:cs="Arial" w:hint="eastAsia"/>
        </w:rPr>
        <w:t>將該注意事項之</w:t>
      </w:r>
      <w:r w:rsidRPr="00B50F01">
        <w:rPr>
          <w:rFonts w:ascii="Arial" w:eastAsia="標楷體" w:hAnsi="Arial" w:cs="Arial" w:hint="eastAsia"/>
        </w:rPr>
        <w:t>內容</w:t>
      </w:r>
      <w:r w:rsidR="00040CC3" w:rsidRPr="00B50F01">
        <w:rPr>
          <w:rFonts w:ascii="Arial" w:eastAsia="標楷體" w:hAnsi="Arial" w:cs="Arial" w:hint="eastAsia"/>
        </w:rPr>
        <w:t>酌予調整及增修</w:t>
      </w:r>
      <w:r w:rsidRPr="00B50F01">
        <w:rPr>
          <w:rFonts w:ascii="Arial" w:eastAsia="標楷體" w:hAnsi="Arial" w:cs="Arial" w:hint="eastAsia"/>
        </w:rPr>
        <w:t>如下：</w:t>
      </w:r>
    </w:p>
    <w:p w:rsidR="00BF339C" w:rsidRPr="00B50F01" w:rsidRDefault="00263EAC" w:rsidP="00C2131B">
      <w:pPr>
        <w:ind w:left="482"/>
        <w:jc w:val="both"/>
        <w:rPr>
          <w:rFonts w:ascii="標楷體" w:eastAsia="標楷體" w:hAnsi="標楷體" w:cs="Arial"/>
          <w:b/>
        </w:rPr>
      </w:pPr>
      <w:r w:rsidRPr="00B50F01">
        <w:rPr>
          <w:rFonts w:ascii="標楷體" w:eastAsia="標楷體" w:hAnsi="標楷體" w:cs="Times New Roman" w:hint="eastAsia"/>
        </w:rPr>
        <w:t>(一)</w:t>
      </w:r>
      <w:r w:rsidR="00BF339C" w:rsidRPr="00B50F01">
        <w:rPr>
          <w:rFonts w:ascii="Arial" w:eastAsia="標楷體" w:hAnsi="Arial" w:cs="Arial" w:hint="eastAsia"/>
          <w:b/>
        </w:rPr>
        <w:t>一人一集保帳戶應賣為限</w:t>
      </w:r>
      <w:r w:rsidR="006714C8" w:rsidRPr="00B50F01">
        <w:rPr>
          <w:rFonts w:ascii="Arial" w:eastAsia="標楷體" w:hAnsi="Arial" w:cs="Arial" w:hint="eastAsia"/>
          <w:b/>
        </w:rPr>
        <w:t>之規範</w:t>
      </w:r>
    </w:p>
    <w:p w:rsidR="00A40C0D" w:rsidRDefault="006714C8" w:rsidP="0073522E">
      <w:pPr>
        <w:autoSpaceDE w:val="0"/>
        <w:autoSpaceDN w:val="0"/>
        <w:adjustRightInd w:val="0"/>
        <w:ind w:leftChars="200" w:left="960" w:hangingChars="200" w:hanging="480"/>
        <w:jc w:val="both"/>
        <w:rPr>
          <w:rFonts w:ascii="標楷體" w:eastAsia="標楷體" w:cs="標楷體"/>
          <w:kern w:val="0"/>
          <w:szCs w:val="24"/>
        </w:rPr>
      </w:pPr>
      <w:r w:rsidRPr="00B50F01">
        <w:rPr>
          <w:rFonts w:ascii="標楷體" w:eastAsia="標楷體" w:cs="標楷體" w:hint="eastAsia"/>
          <w:kern w:val="0"/>
          <w:szCs w:val="24"/>
        </w:rPr>
        <w:t xml:space="preserve">  </w:t>
      </w:r>
      <w:r w:rsidR="00263EAC" w:rsidRPr="00B50F01">
        <w:rPr>
          <w:rFonts w:ascii="標楷體" w:eastAsia="標楷體" w:cs="標楷體" w:hint="eastAsia"/>
          <w:kern w:val="0"/>
          <w:szCs w:val="24"/>
        </w:rPr>
        <w:t xml:space="preserve">  </w:t>
      </w:r>
      <w:r w:rsidR="00BF339C" w:rsidRPr="00B50F01">
        <w:rPr>
          <w:rFonts w:ascii="標楷體" w:eastAsia="標楷體" w:cs="標楷體" w:hint="eastAsia"/>
          <w:kern w:val="0"/>
          <w:szCs w:val="24"/>
        </w:rPr>
        <w:t>本次公開收購係採行</w:t>
      </w:r>
      <w:r w:rsidRPr="00B50F01">
        <w:rPr>
          <w:rFonts w:ascii="標楷體" w:eastAsia="標楷體" w:cs="標楷體" w:hint="eastAsia"/>
          <w:kern w:val="0"/>
          <w:szCs w:val="24"/>
        </w:rPr>
        <w:t>「</w:t>
      </w:r>
      <w:r w:rsidR="00BF339C" w:rsidRPr="00B50F01">
        <w:rPr>
          <w:rFonts w:ascii="標楷體" w:eastAsia="標楷體" w:cs="標楷體" w:hint="eastAsia"/>
          <w:kern w:val="0"/>
          <w:szCs w:val="24"/>
        </w:rPr>
        <w:t>一人一集保</w:t>
      </w:r>
      <w:r w:rsidR="00BF339C">
        <w:rPr>
          <w:rFonts w:ascii="標楷體" w:eastAsia="標楷體" w:cs="標楷體" w:hint="eastAsia"/>
          <w:kern w:val="0"/>
          <w:szCs w:val="24"/>
        </w:rPr>
        <w:t>帳戶應賣為限</w:t>
      </w:r>
      <w:r w:rsidRPr="006714C8">
        <w:rPr>
          <w:rFonts w:ascii="標楷體" w:eastAsia="標楷體" w:cs="標楷體" w:hint="eastAsia"/>
          <w:color w:val="0070C0"/>
          <w:kern w:val="0"/>
          <w:szCs w:val="24"/>
        </w:rPr>
        <w:t>」</w:t>
      </w:r>
      <w:r w:rsidR="00BF339C">
        <w:rPr>
          <w:rFonts w:ascii="標楷體" w:eastAsia="標楷體" w:cs="標楷體" w:hint="eastAsia"/>
          <w:kern w:val="0"/>
          <w:szCs w:val="24"/>
        </w:rPr>
        <w:t>之原則，即同一人若有開立二個以上集保帳戶者，應自行選定一個集保帳戶參與應賣，否則不予受理。若應賣人同時於二家以上證券商或保管銀行帳戶皆持有被收購公司有價證券者，應賣人倘先以其中一個帳戶參與應賣後，復欲以另一個帳戶參與應賣時，應賣人應將欲交存之有價證券匯撥至前已辦理交存之帳戶後參與應賣；或撤銷前已辦理交存之有價證券後，於另一個帳戶參與應賣。但排除本國法人及依證交所營業細則</w:t>
      </w:r>
      <w:r w:rsidR="00BF339C" w:rsidRPr="006240F0">
        <w:rPr>
          <w:rFonts w:ascii="標楷體" w:eastAsia="標楷體" w:cs="標楷體" w:hint="eastAsia"/>
          <w:spacing w:val="10"/>
          <w:kern w:val="0"/>
          <w:szCs w:val="24"/>
        </w:rPr>
        <w:t>第</w:t>
      </w:r>
      <w:r w:rsidR="00BF339C" w:rsidRPr="00176E47">
        <w:rPr>
          <w:rFonts w:ascii="Times New Roman" w:eastAsia="標楷體" w:hAnsi="Times New Roman" w:cs="Times New Roman"/>
          <w:spacing w:val="10"/>
          <w:kern w:val="0"/>
          <w:szCs w:val="24"/>
        </w:rPr>
        <w:t>75</w:t>
      </w:r>
      <w:r w:rsidR="00BF339C" w:rsidRPr="006240F0">
        <w:rPr>
          <w:rFonts w:ascii="標楷體" w:eastAsia="標楷體" w:cs="標楷體" w:hint="eastAsia"/>
          <w:spacing w:val="10"/>
          <w:kern w:val="0"/>
          <w:szCs w:val="24"/>
        </w:rPr>
        <w:t>條之</w:t>
      </w:r>
      <w:r w:rsidR="00BF339C" w:rsidRPr="006240F0">
        <w:rPr>
          <w:rFonts w:ascii="Times New Roman" w:eastAsia="標楷體" w:hAnsi="Times New Roman" w:cs="Times New Roman"/>
          <w:spacing w:val="10"/>
          <w:kern w:val="0"/>
          <w:szCs w:val="24"/>
        </w:rPr>
        <w:t>6</w:t>
      </w:r>
      <w:r w:rsidR="00BF339C" w:rsidRPr="006240F0">
        <w:rPr>
          <w:rFonts w:ascii="標楷體" w:eastAsia="標楷體" w:cs="標楷體" w:hint="eastAsia"/>
          <w:spacing w:val="10"/>
          <w:kern w:val="0"/>
          <w:szCs w:val="24"/>
        </w:rPr>
        <w:t>第</w:t>
      </w:r>
      <w:r w:rsidR="00BF339C" w:rsidRPr="006240F0">
        <w:rPr>
          <w:rFonts w:ascii="Times New Roman" w:eastAsia="標楷體" w:hAnsi="Times New Roman" w:cs="Times New Roman"/>
          <w:spacing w:val="10"/>
          <w:kern w:val="0"/>
          <w:szCs w:val="24"/>
        </w:rPr>
        <w:t>1</w:t>
      </w:r>
      <w:r w:rsidR="00BF339C" w:rsidRPr="006240F0">
        <w:rPr>
          <w:rFonts w:ascii="標楷體" w:eastAsia="標楷體" w:cs="標楷體" w:hint="eastAsia"/>
          <w:spacing w:val="10"/>
          <w:kern w:val="0"/>
          <w:szCs w:val="24"/>
        </w:rPr>
        <w:t>項第</w:t>
      </w:r>
      <w:r w:rsidR="00BF339C" w:rsidRPr="006240F0">
        <w:rPr>
          <w:rFonts w:ascii="Times New Roman" w:eastAsia="標楷體" w:hAnsi="Times New Roman" w:cs="Times New Roman"/>
          <w:spacing w:val="10"/>
          <w:kern w:val="0"/>
          <w:szCs w:val="24"/>
        </w:rPr>
        <w:t>1</w:t>
      </w:r>
      <w:r w:rsidR="00BF339C" w:rsidRPr="006240F0">
        <w:rPr>
          <w:rFonts w:ascii="標楷體" w:eastAsia="標楷體" w:cs="標楷體" w:hint="eastAsia"/>
          <w:spacing w:val="10"/>
          <w:kern w:val="0"/>
          <w:szCs w:val="24"/>
        </w:rPr>
        <w:t>款至第</w:t>
      </w:r>
      <w:r w:rsidR="00BF339C" w:rsidRPr="006240F0">
        <w:rPr>
          <w:rFonts w:ascii="Times New Roman" w:eastAsia="標楷體" w:hAnsi="Times New Roman" w:cs="Times New Roman"/>
          <w:spacing w:val="10"/>
          <w:kern w:val="0"/>
          <w:szCs w:val="24"/>
        </w:rPr>
        <w:t>3</w:t>
      </w:r>
      <w:r w:rsidR="00BF339C" w:rsidRPr="006240F0">
        <w:rPr>
          <w:rFonts w:ascii="標楷體" w:eastAsia="標楷體" w:cs="標楷體" w:hint="eastAsia"/>
          <w:spacing w:val="10"/>
          <w:kern w:val="0"/>
          <w:szCs w:val="24"/>
        </w:rPr>
        <w:t>款與第</w:t>
      </w:r>
      <w:r w:rsidR="00BF339C" w:rsidRPr="006240F0">
        <w:rPr>
          <w:rFonts w:ascii="Times New Roman" w:eastAsia="標楷體" w:hAnsi="Times New Roman" w:cs="Times New Roman"/>
          <w:spacing w:val="10"/>
          <w:kern w:val="0"/>
          <w:szCs w:val="24"/>
        </w:rPr>
        <w:t>5</w:t>
      </w:r>
      <w:r w:rsidR="00BF339C" w:rsidRPr="006240F0">
        <w:rPr>
          <w:rFonts w:ascii="標楷體" w:eastAsia="標楷體" w:cs="標楷體" w:hint="eastAsia"/>
          <w:spacing w:val="10"/>
          <w:kern w:val="0"/>
          <w:szCs w:val="24"/>
        </w:rPr>
        <w:t>款</w:t>
      </w:r>
      <w:r w:rsidR="00BF339C">
        <w:rPr>
          <w:rFonts w:ascii="標楷體" w:eastAsia="標楷體" w:cs="標楷體" w:hint="eastAsia"/>
          <w:kern w:val="0"/>
          <w:szCs w:val="24"/>
        </w:rPr>
        <w:t>所定得於同一證券經紀商同一營業處所開立二個以上交易帳戶</w:t>
      </w:r>
      <w:r w:rsidR="0087301F">
        <w:rPr>
          <w:rFonts w:ascii="標楷體" w:eastAsia="標楷體" w:cs="標楷體" w:hint="eastAsia"/>
          <w:kern w:val="0"/>
          <w:szCs w:val="24"/>
        </w:rPr>
        <w:t>(</w:t>
      </w:r>
      <w:r w:rsidR="00BF339C">
        <w:rPr>
          <w:rFonts w:ascii="標楷體" w:eastAsia="標楷體" w:cs="標楷體" w:hint="eastAsia"/>
          <w:kern w:val="0"/>
          <w:szCs w:val="24"/>
        </w:rPr>
        <w:t>即全權委託投資帳戶、境外外國機構投資人帳戶、大陸地區機構投資人帳戶、信託專戶</w:t>
      </w:r>
      <w:r w:rsidR="0087301F">
        <w:rPr>
          <w:rFonts w:ascii="標楷體" w:eastAsia="標楷體" w:cs="標楷體" w:hint="eastAsia"/>
          <w:kern w:val="0"/>
          <w:szCs w:val="24"/>
        </w:rPr>
        <w:t>)</w:t>
      </w:r>
      <w:r w:rsidR="00BF339C">
        <w:rPr>
          <w:rFonts w:ascii="標楷體" w:eastAsia="標楷體" w:cs="標楷體" w:hint="eastAsia"/>
          <w:kern w:val="0"/>
          <w:szCs w:val="24"/>
        </w:rPr>
        <w:t>之情形。</w:t>
      </w:r>
    </w:p>
    <w:p w:rsidR="007A5C82" w:rsidRPr="00B50F01" w:rsidRDefault="0073522E" w:rsidP="0073522E">
      <w:pPr>
        <w:autoSpaceDE w:val="0"/>
        <w:autoSpaceDN w:val="0"/>
        <w:adjustRightInd w:val="0"/>
        <w:ind w:leftChars="200" w:left="720" w:hangingChars="100" w:hanging="240"/>
        <w:jc w:val="both"/>
        <w:rPr>
          <w:rFonts w:ascii="Arial" w:eastAsia="標楷體" w:hAnsi="Arial" w:cs="Arial"/>
        </w:rPr>
      </w:pPr>
      <w:r w:rsidRPr="00B50F01">
        <w:rPr>
          <w:rFonts w:ascii="標楷體" w:eastAsia="標楷體" w:hAnsi="標楷體" w:cs="Times New Roman" w:hint="eastAsia"/>
        </w:rPr>
        <w:t>(二)</w:t>
      </w:r>
      <w:r w:rsidR="00587FD3" w:rsidRPr="00B50F01">
        <w:rPr>
          <w:rFonts w:ascii="Arial" w:eastAsia="標楷體" w:hAnsi="Arial" w:cs="Arial" w:hint="eastAsia"/>
          <w:b/>
        </w:rPr>
        <w:t>受理已集保交存股票之應賣</w:t>
      </w:r>
    </w:p>
    <w:p w:rsidR="00587FD3" w:rsidRPr="00B50F01" w:rsidRDefault="00587FD3" w:rsidP="0073522E">
      <w:pPr>
        <w:autoSpaceDE w:val="0"/>
        <w:autoSpaceDN w:val="0"/>
        <w:adjustRightInd w:val="0"/>
        <w:ind w:leftChars="150" w:left="960" w:hangingChars="250" w:hanging="600"/>
        <w:jc w:val="both"/>
        <w:rPr>
          <w:rFonts w:ascii="標楷體" w:eastAsia="標楷體" w:cs="標楷體"/>
          <w:kern w:val="0"/>
          <w:szCs w:val="24"/>
        </w:rPr>
      </w:pPr>
      <w:r w:rsidRPr="00B50F01">
        <w:rPr>
          <w:rFonts w:ascii="Times New Roman" w:eastAsia="標楷體" w:hAnsi="Times New Roman" w:cs="Times New Roman" w:hint="eastAsia"/>
        </w:rPr>
        <w:t xml:space="preserve">  </w:t>
      </w:r>
      <w:r w:rsidR="0073522E" w:rsidRPr="00B50F01">
        <w:rPr>
          <w:rFonts w:ascii="Times New Roman" w:eastAsia="標楷體" w:hAnsi="Times New Roman" w:cs="Times New Roman" w:hint="eastAsia"/>
        </w:rPr>
        <w:t xml:space="preserve">   </w:t>
      </w:r>
      <w:r w:rsidRPr="00B50F01">
        <w:rPr>
          <w:rFonts w:ascii="Arial" w:eastAsia="標楷體" w:hAnsi="Arial" w:cs="Arial" w:hint="eastAsia"/>
        </w:rPr>
        <w:t>本次公開收購受理已集保交存股票之應賣，但不受理實體股票之應賣。應賣人如係持有被收購公司實體股票，請於公開收購期間攜帶實體股票、留存印鑑至被收購公司股務代理機構辦理存入各應賣人集中保管劃撥帳戶後，再行辦理應賣手續。</w:t>
      </w:r>
    </w:p>
    <w:p w:rsidR="00361CF9" w:rsidRPr="00B50F01" w:rsidRDefault="0073522E" w:rsidP="0073522E">
      <w:pPr>
        <w:autoSpaceDE w:val="0"/>
        <w:autoSpaceDN w:val="0"/>
        <w:adjustRightInd w:val="0"/>
        <w:ind w:leftChars="200" w:left="720" w:hangingChars="100" w:hanging="240"/>
        <w:jc w:val="both"/>
        <w:rPr>
          <w:rFonts w:ascii="Arial" w:eastAsia="標楷體" w:hAnsi="Arial" w:cs="Arial"/>
          <w:b/>
          <w:u w:val="single"/>
        </w:rPr>
      </w:pPr>
      <w:r w:rsidRPr="00B50F01">
        <w:rPr>
          <w:rFonts w:ascii="標楷體" w:eastAsia="標楷體" w:hAnsi="標楷體" w:cs="Times New Roman" w:hint="eastAsia"/>
          <w:u w:val="single"/>
        </w:rPr>
        <w:t>(三)</w:t>
      </w:r>
      <w:r w:rsidR="00E97E0A" w:rsidRPr="00B50F01">
        <w:rPr>
          <w:rFonts w:ascii="Arial" w:eastAsia="標楷體" w:hAnsi="Arial" w:cs="Arial" w:hint="eastAsia"/>
          <w:b/>
          <w:u w:val="single"/>
        </w:rPr>
        <w:t>應賣人</w:t>
      </w:r>
      <w:r w:rsidR="00361CF9" w:rsidRPr="00B50F01">
        <w:rPr>
          <w:rFonts w:ascii="Arial" w:eastAsia="標楷體" w:hAnsi="Arial" w:cs="Arial"/>
          <w:b/>
          <w:u w:val="single"/>
        </w:rPr>
        <w:t>申請參與應賣及交存有價證券</w:t>
      </w:r>
      <w:r w:rsidR="004E2FBA" w:rsidRPr="00B50F01">
        <w:rPr>
          <w:rFonts w:ascii="Arial" w:eastAsia="標楷體" w:hAnsi="Arial" w:cs="Arial" w:hint="eastAsia"/>
          <w:b/>
          <w:u w:val="single"/>
        </w:rPr>
        <w:t>之</w:t>
      </w:r>
      <w:r w:rsidR="00361CF9" w:rsidRPr="00B50F01">
        <w:rPr>
          <w:rFonts w:ascii="Arial" w:eastAsia="標楷體" w:hAnsi="Arial" w:cs="Arial"/>
          <w:b/>
          <w:u w:val="single"/>
        </w:rPr>
        <w:t>方式、</w:t>
      </w:r>
      <w:r w:rsidR="00AA0394" w:rsidRPr="00B50F01">
        <w:rPr>
          <w:rFonts w:ascii="Arial" w:eastAsia="標楷體" w:hAnsi="Arial" w:cs="Arial" w:hint="eastAsia"/>
          <w:b/>
          <w:u w:val="single"/>
        </w:rPr>
        <w:t>時間</w:t>
      </w:r>
      <w:r w:rsidR="001248D6" w:rsidRPr="00B50F01">
        <w:rPr>
          <w:rFonts w:ascii="Arial" w:eastAsia="標楷體" w:hAnsi="Arial" w:cs="Arial" w:hint="eastAsia"/>
          <w:b/>
          <w:u w:val="single"/>
        </w:rPr>
        <w:t>、程序</w:t>
      </w:r>
      <w:r w:rsidR="00361CF9" w:rsidRPr="00B50F01">
        <w:rPr>
          <w:rFonts w:ascii="Arial" w:eastAsia="標楷體" w:hAnsi="Arial" w:cs="Arial"/>
          <w:b/>
          <w:u w:val="single"/>
        </w:rPr>
        <w:t>及注意事項</w:t>
      </w:r>
    </w:p>
    <w:p w:rsidR="00190E87" w:rsidRPr="00B50F01" w:rsidRDefault="004E2FBA" w:rsidP="00306D06">
      <w:pPr>
        <w:ind w:leftChars="15" w:left="913" w:hangingChars="365" w:hanging="877"/>
        <w:jc w:val="both"/>
        <w:rPr>
          <w:rFonts w:ascii="Arial" w:eastAsia="標楷體" w:hAnsi="Arial" w:cs="Arial"/>
          <w:szCs w:val="24"/>
        </w:rPr>
      </w:pPr>
      <w:r w:rsidRPr="00B50F01">
        <w:rPr>
          <w:rFonts w:ascii="Arial" w:eastAsia="標楷體" w:hAnsi="Arial" w:cs="Arial" w:hint="eastAsia"/>
          <w:b/>
        </w:rPr>
        <w:t xml:space="preserve">     </w:t>
      </w:r>
      <w:r w:rsidR="001248D6" w:rsidRPr="00B50F01">
        <w:rPr>
          <w:rFonts w:ascii="Arial" w:eastAsia="標楷體" w:hAnsi="Arial" w:cs="Arial" w:hint="eastAsia"/>
          <w:b/>
        </w:rPr>
        <w:t xml:space="preserve"> </w:t>
      </w:r>
      <w:r w:rsidR="00BF339C" w:rsidRPr="00B50F01">
        <w:rPr>
          <w:rFonts w:ascii="Times New Roman" w:eastAsia="標楷體" w:hAnsi="Times New Roman" w:cs="Times New Roman"/>
          <w:u w:val="single"/>
        </w:rPr>
        <w:t>1</w:t>
      </w:r>
      <w:r w:rsidR="001248D6" w:rsidRPr="00B50F01">
        <w:rPr>
          <w:rFonts w:ascii="Times New Roman" w:eastAsia="標楷體" w:hAnsi="Times New Roman" w:cs="Times New Roman" w:hint="eastAsia"/>
          <w:u w:val="single"/>
        </w:rPr>
        <w:t>.</w:t>
      </w:r>
      <w:r w:rsidR="00E97E0A" w:rsidRPr="00B50F01">
        <w:rPr>
          <w:rFonts w:ascii="標楷體" w:eastAsia="標楷體" w:cs="標楷體" w:hint="eastAsia"/>
          <w:kern w:val="0"/>
          <w:szCs w:val="24"/>
          <w:u w:val="single"/>
        </w:rPr>
        <w:t>應賣人</w:t>
      </w:r>
      <w:r w:rsidR="005A4324" w:rsidRPr="00B50F01">
        <w:rPr>
          <w:rFonts w:ascii="標楷體" w:eastAsia="標楷體" w:cs="標楷體" w:hint="eastAsia"/>
          <w:kern w:val="0"/>
          <w:szCs w:val="24"/>
          <w:u w:val="single"/>
        </w:rPr>
        <w:t>如</w:t>
      </w:r>
      <w:r w:rsidR="00BF339C" w:rsidRPr="00B50F01">
        <w:rPr>
          <w:rFonts w:ascii="標楷體" w:eastAsia="標楷體" w:cs="標楷體" w:hint="eastAsia"/>
          <w:kern w:val="0"/>
          <w:szCs w:val="24"/>
          <w:u w:val="single"/>
        </w:rPr>
        <w:t>已將</w:t>
      </w:r>
      <w:r w:rsidR="00C2131B" w:rsidRPr="00B50F01">
        <w:rPr>
          <w:rFonts w:ascii="標楷體" w:eastAsia="標楷體" w:cs="標楷體" w:hint="eastAsia"/>
          <w:kern w:val="0"/>
          <w:szCs w:val="24"/>
          <w:u w:val="single"/>
        </w:rPr>
        <w:t>其持有之</w:t>
      </w:r>
      <w:r w:rsidR="00BF339C" w:rsidRPr="00B50F01">
        <w:rPr>
          <w:rFonts w:ascii="標楷體" w:eastAsia="標楷體" w:cs="標楷體" w:hint="eastAsia"/>
          <w:kern w:val="0"/>
          <w:szCs w:val="24"/>
          <w:u w:val="single"/>
        </w:rPr>
        <w:t>被收購公司股票交付集中保管者，</w:t>
      </w:r>
      <w:r w:rsidR="00B449A7" w:rsidRPr="00B50F01">
        <w:rPr>
          <w:rFonts w:ascii="標楷體" w:eastAsia="標楷體" w:cs="標楷體" w:hint="eastAsia"/>
          <w:kern w:val="0"/>
          <w:szCs w:val="24"/>
          <w:u w:val="single"/>
        </w:rPr>
        <w:t>得</w:t>
      </w:r>
      <w:r w:rsidR="00190E87" w:rsidRPr="00B50F01">
        <w:rPr>
          <w:rFonts w:ascii="標楷體" w:eastAsia="標楷體" w:cs="標楷體" w:hint="eastAsia"/>
          <w:kern w:val="0"/>
          <w:szCs w:val="24"/>
          <w:u w:val="single"/>
        </w:rPr>
        <w:t>採</w:t>
      </w:r>
      <w:r w:rsidR="00335024" w:rsidRPr="00B50F01">
        <w:rPr>
          <w:rFonts w:ascii="標楷體" w:eastAsia="標楷體" w:cs="標楷體" w:hint="eastAsia"/>
          <w:kern w:val="0"/>
          <w:szCs w:val="24"/>
          <w:u w:val="single"/>
        </w:rPr>
        <w:t>取</w:t>
      </w:r>
      <w:r w:rsidR="00B449A7" w:rsidRPr="00B50F01">
        <w:rPr>
          <w:rFonts w:ascii="標楷體" w:eastAsia="標楷體" w:cs="標楷體" w:hint="eastAsia"/>
          <w:kern w:val="0"/>
          <w:szCs w:val="24"/>
          <w:u w:val="single"/>
        </w:rPr>
        <w:t>下</w:t>
      </w:r>
      <w:r w:rsidR="00C43039" w:rsidRPr="00B50F01">
        <w:rPr>
          <w:rFonts w:ascii="標楷體" w:eastAsia="標楷體" w:cs="標楷體" w:hint="eastAsia"/>
          <w:kern w:val="0"/>
          <w:szCs w:val="24"/>
          <w:u w:val="single"/>
        </w:rPr>
        <w:t>列</w:t>
      </w:r>
      <w:r w:rsidR="00B449A7" w:rsidRPr="00B50F01">
        <w:rPr>
          <w:rFonts w:ascii="Arial" w:eastAsia="標楷體" w:hAnsi="Arial" w:cs="Arial" w:hint="eastAsia"/>
          <w:u w:val="single"/>
        </w:rPr>
        <w:t>方式之一，</w:t>
      </w:r>
      <w:r w:rsidR="00B449A7" w:rsidRPr="00B50F01">
        <w:rPr>
          <w:rFonts w:ascii="標楷體" w:eastAsia="標楷體" w:cs="標楷體" w:hint="eastAsia"/>
          <w:kern w:val="0"/>
          <w:szCs w:val="24"/>
          <w:u w:val="single"/>
        </w:rPr>
        <w:t>向往來證券商或保管銀行</w:t>
      </w:r>
      <w:r w:rsidR="00B449A7" w:rsidRPr="00B50F01">
        <w:rPr>
          <w:rFonts w:ascii="Arial" w:eastAsia="標楷體" w:hAnsi="Arial" w:cs="Arial" w:hint="eastAsia"/>
          <w:u w:val="single"/>
        </w:rPr>
        <w:t>申請參與應賣及交存有價證券，</w:t>
      </w:r>
      <w:r w:rsidR="00B718AF" w:rsidRPr="00B50F01">
        <w:rPr>
          <w:rFonts w:ascii="Arial" w:eastAsia="標楷體" w:hAnsi="Arial" w:cs="Arial" w:hint="eastAsia"/>
          <w:u w:val="single"/>
        </w:rPr>
        <w:t>各該</w:t>
      </w:r>
      <w:r w:rsidR="00B449A7" w:rsidRPr="00B50F01">
        <w:rPr>
          <w:rFonts w:ascii="Arial" w:eastAsia="標楷體" w:hAnsi="Arial" w:cs="Arial" w:hint="eastAsia"/>
          <w:u w:val="single"/>
        </w:rPr>
        <w:t>方式</w:t>
      </w:r>
      <w:r w:rsidR="00B718AF" w:rsidRPr="00B50F01">
        <w:rPr>
          <w:rFonts w:ascii="Arial" w:eastAsia="標楷體" w:hAnsi="Arial" w:cs="Arial" w:hint="eastAsia"/>
          <w:u w:val="single"/>
        </w:rPr>
        <w:t>之</w:t>
      </w:r>
      <w:r w:rsidR="00190E87" w:rsidRPr="00B50F01">
        <w:rPr>
          <w:rFonts w:ascii="Arial" w:eastAsia="標楷體" w:hAnsi="Arial" w:cs="Arial" w:hint="eastAsia"/>
          <w:u w:val="single"/>
        </w:rPr>
        <w:t>接受申請應賣時間</w:t>
      </w:r>
      <w:r w:rsidR="001248D6" w:rsidRPr="00B50F01">
        <w:rPr>
          <w:rFonts w:ascii="Arial" w:eastAsia="標楷體" w:hAnsi="Arial" w:cs="Arial" w:hint="eastAsia"/>
          <w:u w:val="single"/>
        </w:rPr>
        <w:t>、</w:t>
      </w:r>
      <w:r w:rsidR="001309E3" w:rsidRPr="00B50F01">
        <w:rPr>
          <w:rFonts w:ascii="Arial" w:eastAsia="標楷體" w:hAnsi="Arial" w:cs="Arial" w:hint="eastAsia"/>
          <w:u w:val="single"/>
        </w:rPr>
        <w:t>申請</w:t>
      </w:r>
      <w:r w:rsidR="001248D6" w:rsidRPr="00B50F01">
        <w:rPr>
          <w:rFonts w:ascii="Arial" w:eastAsia="標楷體" w:hAnsi="Arial" w:cs="Arial" w:hint="eastAsia"/>
          <w:u w:val="single"/>
        </w:rPr>
        <w:t>程序</w:t>
      </w:r>
      <w:r w:rsidR="00190E87" w:rsidRPr="00B50F01">
        <w:rPr>
          <w:rFonts w:ascii="Arial" w:eastAsia="標楷體" w:hAnsi="Arial" w:cs="Arial"/>
          <w:u w:val="single"/>
        </w:rPr>
        <w:t>及</w:t>
      </w:r>
      <w:r w:rsidR="00F239AA" w:rsidRPr="00B50F01">
        <w:rPr>
          <w:rFonts w:ascii="Arial" w:eastAsia="標楷體" w:hAnsi="Arial" w:cs="Arial" w:hint="eastAsia"/>
          <w:u w:val="single"/>
        </w:rPr>
        <w:t>相關</w:t>
      </w:r>
      <w:r w:rsidR="00190E87" w:rsidRPr="00B50F01">
        <w:rPr>
          <w:rFonts w:ascii="Arial" w:eastAsia="標楷體" w:hAnsi="Arial" w:cs="Arial"/>
          <w:u w:val="single"/>
        </w:rPr>
        <w:t>注意事項</w:t>
      </w:r>
      <w:r w:rsidR="00190E87" w:rsidRPr="00B50F01">
        <w:rPr>
          <w:rFonts w:ascii="Arial" w:eastAsia="標楷體" w:hAnsi="Arial" w:cs="Arial" w:hint="eastAsia"/>
          <w:u w:val="single"/>
        </w:rPr>
        <w:t>如下：</w:t>
      </w:r>
    </w:p>
    <w:p w:rsidR="007F2FB6" w:rsidRPr="00B50F01" w:rsidRDefault="00B71D46" w:rsidP="0035570B">
      <w:pPr>
        <w:ind w:leftChars="10" w:left="1104" w:hangingChars="450" w:hanging="1080"/>
        <w:jc w:val="both"/>
        <w:rPr>
          <w:rFonts w:ascii="標楷體" w:eastAsia="標楷體" w:hAnsi="標楷體" w:cs="新細明體"/>
          <w:szCs w:val="24"/>
          <w:u w:val="single"/>
        </w:rPr>
      </w:pPr>
      <w:r w:rsidRPr="00B50F01">
        <w:rPr>
          <w:rFonts w:ascii="新細明體" w:eastAsia="新細明體" w:hAnsi="新細明體" w:cs="新細明體" w:hint="eastAsia"/>
          <w:szCs w:val="24"/>
        </w:rPr>
        <w:t xml:space="preserve">       </w:t>
      </w:r>
      <w:r w:rsidR="001248D6" w:rsidRPr="00B50F01">
        <w:rPr>
          <w:rFonts w:ascii="Times New Roman" w:eastAsia="標楷體" w:hAnsi="Times New Roman" w:cs="Times New Roman" w:hint="eastAsia"/>
          <w:u w:val="single"/>
        </w:rPr>
        <w:t>(1)</w:t>
      </w:r>
      <w:r w:rsidRPr="00B50F01">
        <w:rPr>
          <w:rFonts w:ascii="標楷體" w:eastAsia="標楷體" w:hAnsi="標楷體" w:cs="新細明體" w:hint="eastAsia"/>
          <w:b/>
          <w:szCs w:val="24"/>
          <w:u w:val="single"/>
        </w:rPr>
        <w:t>臨櫃申請應賣方式</w:t>
      </w:r>
      <w:r w:rsidRPr="00B50F01">
        <w:rPr>
          <w:rFonts w:ascii="標楷體" w:eastAsia="標楷體" w:hAnsi="標楷體" w:cs="新細明體" w:hint="eastAsia"/>
          <w:szCs w:val="24"/>
          <w:u w:val="single"/>
        </w:rPr>
        <w:t>：</w:t>
      </w:r>
    </w:p>
    <w:p w:rsidR="00B71D46" w:rsidRPr="0000619A" w:rsidRDefault="007F2FB6" w:rsidP="00C54EB2">
      <w:pPr>
        <w:ind w:leftChars="475" w:left="1380" w:hangingChars="100" w:hanging="240"/>
        <w:jc w:val="both"/>
        <w:rPr>
          <w:rFonts w:ascii="Arial" w:eastAsia="標楷體" w:hAnsi="Arial" w:cs="Arial"/>
          <w:color w:val="0070C0"/>
          <w:u w:val="single"/>
        </w:rPr>
      </w:pPr>
      <w:r w:rsidRPr="00B50F01">
        <w:rPr>
          <w:rFonts w:ascii="新細明體" w:eastAsia="新細明體" w:hAnsi="新細明體" w:cs="新細明體" w:hint="eastAsia"/>
          <w:szCs w:val="24"/>
          <w:u w:val="single"/>
        </w:rPr>
        <w:t>①</w:t>
      </w:r>
      <w:r w:rsidR="00874F6C" w:rsidRPr="0000619A">
        <w:rPr>
          <w:rFonts w:ascii="Arial" w:eastAsia="標楷體" w:hAnsi="Arial" w:cs="Arial" w:hint="eastAsia"/>
          <w:u w:val="single"/>
        </w:rPr>
        <w:t>接受申請應賣時間為公開收購期間內</w:t>
      </w:r>
      <w:r w:rsidR="0036088B" w:rsidRPr="0000619A">
        <w:rPr>
          <w:rFonts w:ascii="Arial" w:eastAsia="標楷體" w:hAnsi="Arial" w:cs="Arial" w:hint="eastAsia"/>
          <w:u w:val="single"/>
        </w:rPr>
        <w:t>，</w:t>
      </w:r>
      <w:r w:rsidR="00874F6C" w:rsidRPr="0000619A">
        <w:rPr>
          <w:rFonts w:ascii="Arial" w:eastAsia="標楷體" w:hAnsi="Arial" w:cs="Arial" w:hint="eastAsia"/>
          <w:u w:val="single"/>
        </w:rPr>
        <w:t>每個營業日上午</w:t>
      </w:r>
      <w:r w:rsidR="00874F6C" w:rsidRPr="0000619A">
        <w:rPr>
          <w:rFonts w:ascii="Arial" w:eastAsia="標楷體" w:hAnsi="Arial" w:cs="Arial" w:hint="eastAsia"/>
          <w:u w:val="single"/>
        </w:rPr>
        <w:t>9</w:t>
      </w:r>
      <w:r w:rsidR="00874F6C" w:rsidRPr="0000619A">
        <w:rPr>
          <w:rFonts w:ascii="Arial" w:eastAsia="標楷體" w:hAnsi="Arial" w:cs="Arial" w:hint="eastAsia"/>
          <w:u w:val="single"/>
        </w:rPr>
        <w:t>時</w:t>
      </w:r>
      <w:r w:rsidR="00874F6C" w:rsidRPr="0000619A">
        <w:rPr>
          <w:rFonts w:ascii="Arial" w:eastAsia="標楷體" w:hAnsi="Arial" w:cs="Arial" w:hint="eastAsia"/>
          <w:u w:val="single"/>
        </w:rPr>
        <w:t>00</w:t>
      </w:r>
      <w:r w:rsidR="00874F6C" w:rsidRPr="0000619A">
        <w:rPr>
          <w:rFonts w:ascii="Arial" w:eastAsia="標楷體" w:hAnsi="Arial" w:cs="Arial" w:hint="eastAsia"/>
          <w:u w:val="single"/>
        </w:rPr>
        <w:t>分至下午</w:t>
      </w:r>
      <w:r w:rsidR="00874F6C" w:rsidRPr="0000619A">
        <w:rPr>
          <w:rFonts w:ascii="Arial" w:eastAsia="標楷體" w:hAnsi="Arial" w:cs="Arial" w:hint="eastAsia"/>
          <w:u w:val="single"/>
        </w:rPr>
        <w:t xml:space="preserve">3 </w:t>
      </w:r>
      <w:r w:rsidR="00874F6C" w:rsidRPr="0000619A">
        <w:rPr>
          <w:rFonts w:ascii="Arial" w:eastAsia="標楷體" w:hAnsi="Arial" w:cs="Arial" w:hint="eastAsia"/>
          <w:u w:val="single"/>
        </w:rPr>
        <w:t>時</w:t>
      </w:r>
      <w:r w:rsidR="00874F6C" w:rsidRPr="0000619A">
        <w:rPr>
          <w:rFonts w:ascii="Arial" w:eastAsia="標楷體" w:hAnsi="Arial" w:cs="Arial" w:hint="eastAsia"/>
          <w:u w:val="single"/>
        </w:rPr>
        <w:t>30</w:t>
      </w:r>
      <w:r w:rsidR="00874F6C" w:rsidRPr="0000619A">
        <w:rPr>
          <w:rFonts w:ascii="Arial" w:eastAsia="標楷體" w:hAnsi="Arial" w:cs="Arial" w:hint="eastAsia"/>
          <w:u w:val="single"/>
        </w:rPr>
        <w:t>分</w:t>
      </w:r>
      <w:r w:rsidR="00874F6C" w:rsidRPr="0000619A">
        <w:rPr>
          <w:rFonts w:ascii="標楷體" w:eastAsia="標楷體" w:hAnsi="標楷體" w:cs="Arial" w:hint="eastAsia"/>
          <w:u w:val="single"/>
        </w:rPr>
        <w:t>(</w:t>
      </w:r>
      <w:r w:rsidR="00874F6C" w:rsidRPr="0000619A">
        <w:rPr>
          <w:rFonts w:ascii="Arial" w:eastAsia="標楷體" w:hAnsi="Arial" w:cs="Arial" w:hint="eastAsia"/>
          <w:u w:val="single"/>
        </w:rPr>
        <w:t>臺灣時間</w:t>
      </w:r>
      <w:r w:rsidR="00874F6C" w:rsidRPr="0000619A">
        <w:rPr>
          <w:rFonts w:ascii="標楷體" w:eastAsia="標楷體" w:hAnsi="標楷體" w:cs="Arial" w:hint="eastAsia"/>
          <w:u w:val="single"/>
        </w:rPr>
        <w:t>)</w:t>
      </w:r>
      <w:r w:rsidR="00874F6C" w:rsidRPr="0000619A">
        <w:rPr>
          <w:rFonts w:ascii="Arial" w:eastAsia="標楷體" w:hAnsi="Arial" w:cs="Arial" w:hint="eastAsia"/>
          <w:u w:val="single"/>
        </w:rPr>
        <w:t>。</w:t>
      </w:r>
    </w:p>
    <w:p w:rsidR="007F2FB6" w:rsidRPr="00B50F01" w:rsidRDefault="007F2FB6" w:rsidP="007F2FB6">
      <w:pPr>
        <w:ind w:leftChars="475" w:left="1380" w:hangingChars="100" w:hanging="240"/>
        <w:jc w:val="both"/>
        <w:rPr>
          <w:rFonts w:ascii="標楷體" w:eastAsia="標楷體" w:hAnsi="標楷體" w:cs="新細明體"/>
          <w:szCs w:val="24"/>
          <w:u w:val="single"/>
        </w:rPr>
      </w:pPr>
      <w:r w:rsidRPr="00B50F01">
        <w:rPr>
          <w:rFonts w:ascii="新細明體" w:eastAsia="新細明體" w:hAnsi="新細明體" w:cs="新細明體" w:hint="eastAsia"/>
          <w:szCs w:val="24"/>
          <w:u w:val="single"/>
        </w:rPr>
        <w:lastRenderedPageBreak/>
        <w:t>②</w:t>
      </w:r>
      <w:r w:rsidR="00BC1578" w:rsidRPr="00B50F01">
        <w:rPr>
          <w:rFonts w:ascii="Arial" w:eastAsia="標楷體" w:hAnsi="Arial" w:cs="Arial" w:hint="eastAsia"/>
          <w:u w:val="single"/>
        </w:rPr>
        <w:t>應賣人</w:t>
      </w:r>
      <w:r w:rsidR="009713D4" w:rsidRPr="00B50F01">
        <w:rPr>
          <w:rFonts w:ascii="Arial" w:eastAsia="標楷體" w:hAnsi="Arial" w:cs="Arial"/>
          <w:u w:val="single"/>
        </w:rPr>
        <w:t>應持證券存摺</w:t>
      </w:r>
      <w:r w:rsidR="00AF003F" w:rsidRPr="00B50F01">
        <w:rPr>
          <w:rFonts w:ascii="Arial" w:eastAsia="標楷體" w:hAnsi="Arial" w:cs="Arial" w:hint="eastAsia"/>
          <w:u w:val="single"/>
        </w:rPr>
        <w:t>及原</w:t>
      </w:r>
      <w:r w:rsidR="009713D4" w:rsidRPr="00B50F01">
        <w:rPr>
          <w:rFonts w:ascii="Arial" w:eastAsia="標楷體" w:hAnsi="Arial" w:cs="Arial"/>
          <w:u w:val="single"/>
        </w:rPr>
        <w:t>留印鑑</w:t>
      </w:r>
      <w:r w:rsidR="00AF003F" w:rsidRPr="00B50F01">
        <w:rPr>
          <w:rFonts w:ascii="Arial" w:eastAsia="標楷體" w:hAnsi="Arial" w:cs="Arial" w:hint="eastAsia"/>
          <w:u w:val="single"/>
        </w:rPr>
        <w:t>至</w:t>
      </w:r>
      <w:r w:rsidR="009713D4" w:rsidRPr="00B50F01">
        <w:rPr>
          <w:rFonts w:ascii="Arial" w:eastAsia="標楷體" w:hAnsi="Arial" w:cs="Arial"/>
          <w:u w:val="single"/>
        </w:rPr>
        <w:t>往來證券商或保管銀行之營業</w:t>
      </w:r>
      <w:r w:rsidR="00BC1578" w:rsidRPr="00B50F01">
        <w:rPr>
          <w:rFonts w:ascii="Arial" w:eastAsia="標楷體" w:hAnsi="Arial" w:cs="Arial" w:hint="eastAsia"/>
          <w:u w:val="single"/>
        </w:rPr>
        <w:t>據</w:t>
      </w:r>
      <w:r w:rsidR="009713D4" w:rsidRPr="00B50F01">
        <w:rPr>
          <w:rFonts w:ascii="Arial" w:eastAsia="標楷體" w:hAnsi="Arial" w:cs="Arial"/>
          <w:u w:val="single"/>
        </w:rPr>
        <w:t>點辦理應賣手續</w:t>
      </w:r>
      <w:r w:rsidR="009713D4" w:rsidRPr="00B50F01">
        <w:rPr>
          <w:rFonts w:ascii="標楷體" w:eastAsia="標楷體" w:hAnsi="標楷體" w:cs="Arial" w:hint="eastAsia"/>
          <w:u w:val="single"/>
        </w:rPr>
        <w:t>(</w:t>
      </w:r>
      <w:r w:rsidR="009713D4" w:rsidRPr="00B50F01">
        <w:rPr>
          <w:rFonts w:ascii="Arial" w:eastAsia="標楷體" w:hAnsi="Arial" w:cs="Arial" w:hint="eastAsia"/>
          <w:u w:val="single"/>
        </w:rPr>
        <w:t>應賣人如屬無摺戶者，免提示存摺，但應持原留印鑑辦理</w:t>
      </w:r>
      <w:r w:rsidR="009713D4" w:rsidRPr="00B50F01">
        <w:rPr>
          <w:rFonts w:ascii="標楷體" w:eastAsia="標楷體" w:hAnsi="標楷體" w:cs="Arial" w:hint="eastAsia"/>
          <w:u w:val="single"/>
        </w:rPr>
        <w:t>)</w:t>
      </w:r>
      <w:r w:rsidR="009713D4" w:rsidRPr="00B50F01">
        <w:rPr>
          <w:rFonts w:ascii="Arial" w:eastAsia="標楷體" w:hAnsi="Arial" w:cs="Arial"/>
          <w:u w:val="single"/>
        </w:rPr>
        <w:t>。</w:t>
      </w:r>
    </w:p>
    <w:p w:rsidR="003C1522" w:rsidRPr="00D97AC3" w:rsidRDefault="00B71D46" w:rsidP="00B718AF">
      <w:pPr>
        <w:ind w:leftChars="10" w:left="1104" w:hangingChars="450" w:hanging="1080"/>
        <w:jc w:val="both"/>
        <w:rPr>
          <w:rFonts w:ascii="標楷體" w:eastAsia="標楷體" w:hAnsi="標楷體" w:cs="新細明體"/>
          <w:b/>
          <w:szCs w:val="24"/>
          <w:u w:val="single"/>
        </w:rPr>
      </w:pPr>
      <w:r w:rsidRPr="00B50F01">
        <w:rPr>
          <w:rFonts w:ascii="新細明體" w:eastAsia="新細明體" w:hAnsi="新細明體" w:cs="新細明體" w:hint="eastAsia"/>
          <w:szCs w:val="24"/>
        </w:rPr>
        <w:t xml:space="preserve">       </w:t>
      </w:r>
      <w:r w:rsidR="001248D6" w:rsidRPr="00B50F01">
        <w:rPr>
          <w:rFonts w:ascii="Times New Roman" w:eastAsia="標楷體" w:hAnsi="Times New Roman" w:cs="Times New Roman" w:hint="eastAsia"/>
          <w:u w:val="single"/>
        </w:rPr>
        <w:t>(2)</w:t>
      </w:r>
      <w:r w:rsidRPr="00B50F01">
        <w:rPr>
          <w:rFonts w:ascii="標楷體" w:eastAsia="標楷體" w:hAnsi="標楷體" w:cs="新細明體" w:hint="eastAsia"/>
          <w:b/>
          <w:szCs w:val="24"/>
          <w:u w:val="single"/>
        </w:rPr>
        <w:t>電話申請應賣方式</w:t>
      </w:r>
      <w:r w:rsidR="003E2841" w:rsidRPr="00B50F01">
        <w:rPr>
          <w:rFonts w:ascii="標楷體" w:eastAsia="標楷體" w:hAnsi="標楷體" w:cs="新細明體" w:hint="eastAsia"/>
          <w:szCs w:val="24"/>
          <w:u w:val="single"/>
        </w:rPr>
        <w:t>：</w:t>
      </w:r>
    </w:p>
    <w:p w:rsidR="00BD7082" w:rsidRPr="00D97AC3" w:rsidRDefault="003C1522" w:rsidP="00FA6074">
      <w:pPr>
        <w:ind w:leftChars="30" w:left="1392" w:hangingChars="550" w:hanging="1320"/>
        <w:jc w:val="both"/>
        <w:rPr>
          <w:rFonts w:ascii="標楷體" w:eastAsia="標楷體" w:hAnsi="標楷體" w:cs="Arial"/>
          <w:u w:val="single"/>
        </w:rPr>
      </w:pPr>
      <w:r w:rsidRPr="00D97AC3">
        <w:rPr>
          <w:rFonts w:ascii="Times New Roman" w:eastAsia="標楷體" w:hAnsi="Times New Roman" w:cs="Times New Roman" w:hint="eastAsia"/>
        </w:rPr>
        <w:t xml:space="preserve">         </w:t>
      </w:r>
      <w:r w:rsidRPr="00D97AC3">
        <w:rPr>
          <w:rFonts w:ascii="新細明體" w:eastAsia="新細明體" w:hAnsi="新細明體" w:cs="新細明體" w:hint="eastAsia"/>
          <w:szCs w:val="24"/>
          <w:u w:val="single"/>
        </w:rPr>
        <w:t>①</w:t>
      </w:r>
      <w:r w:rsidR="00733F48" w:rsidRPr="00D97AC3">
        <w:rPr>
          <w:rFonts w:ascii="標楷體" w:eastAsia="標楷體" w:hAnsi="標楷體" w:cs="新細明體" w:hint="eastAsia"/>
          <w:szCs w:val="24"/>
          <w:u w:val="single"/>
        </w:rPr>
        <w:t>目前</w:t>
      </w:r>
      <w:r w:rsidR="00733F48" w:rsidRPr="00D97AC3">
        <w:rPr>
          <w:rFonts w:ascii="標楷體" w:eastAsia="標楷體" w:hAnsi="標楷體" w:cs="Arial" w:hint="eastAsia"/>
          <w:u w:val="single"/>
        </w:rPr>
        <w:t>各證券商或保管銀行</w:t>
      </w:r>
      <w:r w:rsidR="00733F48" w:rsidRPr="00D97AC3">
        <w:rPr>
          <w:rFonts w:ascii="標楷體" w:eastAsia="標楷體" w:hAnsi="標楷體" w:cs="Arial"/>
          <w:u w:val="single"/>
        </w:rPr>
        <w:t>因</w:t>
      </w:r>
      <w:r w:rsidR="00733F48" w:rsidRPr="00D97AC3">
        <w:rPr>
          <w:rFonts w:ascii="標楷體" w:eastAsia="標楷體" w:hAnsi="標楷體" w:cs="Arial" w:hint="eastAsia"/>
          <w:u w:val="single"/>
        </w:rPr>
        <w:t>相關系統設置或認識客戶規範限制等因素，並</w:t>
      </w:r>
      <w:r w:rsidR="00733F48" w:rsidRPr="00D97AC3">
        <w:rPr>
          <w:rFonts w:ascii="標楷體" w:eastAsia="標楷體" w:hAnsi="標楷體" w:cs="Arial"/>
          <w:u w:val="single"/>
        </w:rPr>
        <w:t>非均有提供電話</w:t>
      </w:r>
      <w:r w:rsidR="00733F48" w:rsidRPr="00D97AC3">
        <w:rPr>
          <w:rFonts w:ascii="標楷體" w:eastAsia="標楷體" w:hAnsi="標楷體" w:cs="Arial" w:hint="eastAsia"/>
          <w:u w:val="single"/>
        </w:rPr>
        <w:t>申請</w:t>
      </w:r>
      <w:r w:rsidR="00733F48" w:rsidRPr="00D97AC3">
        <w:rPr>
          <w:rFonts w:ascii="標楷體" w:eastAsia="標楷體" w:hAnsi="標楷體" w:cs="Arial"/>
          <w:u w:val="single"/>
        </w:rPr>
        <w:t>應賣</w:t>
      </w:r>
      <w:r w:rsidR="00733F48" w:rsidRPr="00D97AC3">
        <w:rPr>
          <w:rFonts w:ascii="標楷體" w:eastAsia="標楷體" w:hAnsi="標楷體" w:cs="Arial" w:hint="eastAsia"/>
          <w:u w:val="single"/>
        </w:rPr>
        <w:t>方式</w:t>
      </w:r>
      <w:r w:rsidR="00733F48" w:rsidRPr="00D97AC3">
        <w:rPr>
          <w:rFonts w:ascii="標楷體" w:eastAsia="標楷體" w:hAnsi="標楷體" w:cs="Arial"/>
          <w:u w:val="single"/>
        </w:rPr>
        <w:t>之服務</w:t>
      </w:r>
      <w:r w:rsidR="00733F48" w:rsidRPr="00D97AC3">
        <w:rPr>
          <w:rFonts w:ascii="標楷體" w:eastAsia="標楷體" w:hAnsi="標楷體" w:cs="Arial" w:hint="eastAsia"/>
          <w:u w:val="single"/>
        </w:rPr>
        <w:t>。</w:t>
      </w:r>
      <w:r w:rsidR="00733F48" w:rsidRPr="00D97AC3">
        <w:rPr>
          <w:rFonts w:ascii="標楷體" w:eastAsia="標楷體" w:hAnsi="標楷體" w:cs="Arial" w:hint="eastAsia"/>
          <w:b/>
          <w:u w:val="single"/>
        </w:rPr>
        <w:t>應賣人如擬採此方式者，請先</w:t>
      </w:r>
      <w:r w:rsidR="00733F48" w:rsidRPr="00D97AC3">
        <w:rPr>
          <w:rFonts w:ascii="標楷體" w:eastAsia="標楷體" w:hAnsi="標楷體" w:cs="Arial"/>
          <w:b/>
          <w:u w:val="single"/>
        </w:rPr>
        <w:t>洽詢往來證券商或保管銀行是否有提供此項服務</w:t>
      </w:r>
      <w:r w:rsidR="00D97AC3" w:rsidRPr="00D97AC3">
        <w:rPr>
          <w:rFonts w:ascii="標楷體" w:eastAsia="標楷體" w:hAnsi="標楷體" w:cs="Arial" w:hint="eastAsia"/>
          <w:b/>
          <w:u w:val="single"/>
        </w:rPr>
        <w:t>。</w:t>
      </w:r>
    </w:p>
    <w:p w:rsidR="00BD7082" w:rsidRPr="00D97AC3" w:rsidRDefault="00BD7082" w:rsidP="00C54EB2">
      <w:pPr>
        <w:ind w:leftChars="30" w:left="1392" w:hangingChars="550" w:hanging="1320"/>
        <w:jc w:val="both"/>
        <w:rPr>
          <w:rFonts w:ascii="Arial" w:eastAsia="標楷體" w:hAnsi="Arial" w:cs="Arial"/>
          <w:u w:val="single"/>
        </w:rPr>
      </w:pPr>
      <w:r w:rsidRPr="00D97AC3">
        <w:rPr>
          <w:rFonts w:ascii="標楷體" w:eastAsia="標楷體" w:hAnsi="標楷體" w:cs="Arial" w:hint="eastAsia"/>
        </w:rPr>
        <w:t xml:space="preserve">         </w:t>
      </w:r>
      <w:r w:rsidRPr="00D97AC3">
        <w:rPr>
          <w:rFonts w:ascii="新細明體" w:eastAsia="新細明體" w:hAnsi="新細明體" w:cs="新細明體" w:hint="eastAsia"/>
          <w:szCs w:val="24"/>
          <w:u w:val="single"/>
        </w:rPr>
        <w:t>②</w:t>
      </w:r>
      <w:r w:rsidR="00733F48" w:rsidRPr="00D97AC3">
        <w:rPr>
          <w:rFonts w:ascii="標楷體" w:eastAsia="標楷體" w:hAnsi="標楷體" w:cs="新細明體" w:hint="eastAsia"/>
          <w:szCs w:val="24"/>
          <w:u w:val="single"/>
          <w:lang w:eastAsia="zh-HK"/>
        </w:rPr>
        <w:t>有提供電話申請應賣</w:t>
      </w:r>
      <w:r w:rsidR="00271ABB" w:rsidRPr="00D97AC3">
        <w:rPr>
          <w:rFonts w:ascii="標楷體" w:eastAsia="標楷體" w:hAnsi="標楷體" w:cs="新細明體" w:hint="eastAsia"/>
          <w:szCs w:val="24"/>
          <w:u w:val="single"/>
        </w:rPr>
        <w:t>方式</w:t>
      </w:r>
      <w:r w:rsidR="00D22B3D" w:rsidRPr="00D97AC3">
        <w:rPr>
          <w:rFonts w:ascii="標楷體" w:eastAsia="標楷體" w:hAnsi="標楷體" w:cs="新細明體" w:hint="eastAsia"/>
          <w:szCs w:val="24"/>
          <w:u w:val="single"/>
        </w:rPr>
        <w:t>服務</w:t>
      </w:r>
      <w:r w:rsidR="00733F48" w:rsidRPr="00D97AC3">
        <w:rPr>
          <w:rFonts w:ascii="標楷體" w:eastAsia="標楷體" w:hAnsi="標楷體" w:cs="新細明體" w:hint="eastAsia"/>
          <w:szCs w:val="24"/>
          <w:u w:val="single"/>
          <w:lang w:eastAsia="zh-HK"/>
        </w:rPr>
        <w:t>之證券商或保管銀行</w:t>
      </w:r>
      <w:r w:rsidR="00C464CF" w:rsidRPr="00D97AC3">
        <w:rPr>
          <w:rFonts w:ascii="標楷體" w:eastAsia="標楷體" w:hAnsi="標楷體" w:cs="新細明體" w:hint="eastAsia"/>
          <w:szCs w:val="24"/>
          <w:u w:val="single"/>
        </w:rPr>
        <w:t>，其</w:t>
      </w:r>
      <w:r w:rsidR="00733F48" w:rsidRPr="00D97AC3">
        <w:rPr>
          <w:rFonts w:ascii="標楷體" w:eastAsia="標楷體" w:hAnsi="標楷體" w:cs="Arial" w:hint="eastAsia"/>
          <w:u w:val="single"/>
        </w:rPr>
        <w:t>接受申請應賣時間為公開收購期間內</w:t>
      </w:r>
      <w:r w:rsidR="00733F48" w:rsidRPr="00D97AC3">
        <w:rPr>
          <w:rFonts w:ascii="Arial" w:eastAsia="標楷體" w:hAnsi="Arial" w:cs="Arial" w:hint="eastAsia"/>
          <w:u w:val="single"/>
        </w:rPr>
        <w:t>，每個營業日上午</w:t>
      </w:r>
      <w:r w:rsidR="00733F48" w:rsidRPr="00D97AC3">
        <w:rPr>
          <w:rFonts w:ascii="Arial" w:eastAsia="標楷體" w:hAnsi="Arial" w:cs="Arial" w:hint="eastAsia"/>
          <w:u w:val="single"/>
        </w:rPr>
        <w:t>9</w:t>
      </w:r>
      <w:r w:rsidR="00733F48" w:rsidRPr="00D97AC3">
        <w:rPr>
          <w:rFonts w:ascii="Arial" w:eastAsia="標楷體" w:hAnsi="Arial" w:cs="Arial" w:hint="eastAsia"/>
          <w:u w:val="single"/>
        </w:rPr>
        <w:t>時</w:t>
      </w:r>
      <w:r w:rsidR="00733F48" w:rsidRPr="00D97AC3">
        <w:rPr>
          <w:rFonts w:ascii="Arial" w:eastAsia="標楷體" w:hAnsi="Arial" w:cs="Arial" w:hint="eastAsia"/>
          <w:u w:val="single"/>
        </w:rPr>
        <w:t>00</w:t>
      </w:r>
      <w:r w:rsidR="00733F48" w:rsidRPr="00D97AC3">
        <w:rPr>
          <w:rFonts w:ascii="Arial" w:eastAsia="標楷體" w:hAnsi="Arial" w:cs="Arial" w:hint="eastAsia"/>
          <w:u w:val="single"/>
        </w:rPr>
        <w:t>分至下午</w:t>
      </w:r>
      <w:r w:rsidR="00733F48" w:rsidRPr="00D97AC3">
        <w:rPr>
          <w:rFonts w:ascii="Arial" w:eastAsia="標楷體" w:hAnsi="Arial" w:cs="Arial" w:hint="eastAsia"/>
          <w:u w:val="single"/>
        </w:rPr>
        <w:t xml:space="preserve">3 </w:t>
      </w:r>
      <w:r w:rsidR="00733F48" w:rsidRPr="00D97AC3">
        <w:rPr>
          <w:rFonts w:ascii="Arial" w:eastAsia="標楷體" w:hAnsi="Arial" w:cs="Arial" w:hint="eastAsia"/>
          <w:u w:val="single"/>
        </w:rPr>
        <w:t>時</w:t>
      </w:r>
      <w:r w:rsidR="00733F48" w:rsidRPr="00D97AC3">
        <w:rPr>
          <w:rFonts w:ascii="Arial" w:eastAsia="標楷體" w:hAnsi="Arial" w:cs="Arial" w:hint="eastAsia"/>
          <w:u w:val="single"/>
        </w:rPr>
        <w:t>30</w:t>
      </w:r>
      <w:r w:rsidR="00733F48" w:rsidRPr="00D97AC3">
        <w:rPr>
          <w:rFonts w:ascii="Arial" w:eastAsia="標楷體" w:hAnsi="Arial" w:cs="Arial" w:hint="eastAsia"/>
          <w:u w:val="single"/>
        </w:rPr>
        <w:t>分</w:t>
      </w:r>
      <w:r w:rsidR="00733F48" w:rsidRPr="00D97AC3">
        <w:rPr>
          <w:rFonts w:ascii="標楷體" w:eastAsia="標楷體" w:hAnsi="標楷體" w:cs="Arial" w:hint="eastAsia"/>
          <w:u w:val="single"/>
        </w:rPr>
        <w:t>(</w:t>
      </w:r>
      <w:r w:rsidR="00733F48" w:rsidRPr="00D97AC3">
        <w:rPr>
          <w:rFonts w:ascii="Arial" w:eastAsia="標楷體" w:hAnsi="Arial" w:cs="Arial" w:hint="eastAsia"/>
          <w:u w:val="single"/>
        </w:rPr>
        <w:t>臺灣時間</w:t>
      </w:r>
      <w:r w:rsidR="00733F48" w:rsidRPr="00D97AC3">
        <w:rPr>
          <w:rFonts w:ascii="標楷體" w:eastAsia="標楷體" w:hAnsi="標楷體" w:cs="Arial" w:hint="eastAsia"/>
          <w:u w:val="single"/>
        </w:rPr>
        <w:t>)</w:t>
      </w:r>
      <w:r w:rsidR="00733F48" w:rsidRPr="00D97AC3">
        <w:rPr>
          <w:rFonts w:ascii="Arial" w:eastAsia="標楷體" w:hAnsi="Arial" w:cs="Arial" w:hint="eastAsia"/>
          <w:u w:val="single"/>
        </w:rPr>
        <w:t>。</w:t>
      </w:r>
    </w:p>
    <w:p w:rsidR="00B71D46" w:rsidRPr="00D97AC3" w:rsidRDefault="00B52E84" w:rsidP="005E7572">
      <w:pPr>
        <w:ind w:leftChars="30" w:left="1392" w:hangingChars="550" w:hanging="1320"/>
        <w:jc w:val="both"/>
        <w:rPr>
          <w:rFonts w:ascii="標楷體" w:eastAsia="標楷體" w:hAnsi="標楷體" w:cs="新細明體"/>
          <w:szCs w:val="24"/>
          <w:u w:val="single"/>
        </w:rPr>
      </w:pPr>
      <w:r w:rsidRPr="00D97AC3">
        <w:rPr>
          <w:rFonts w:ascii="Arial" w:eastAsia="標楷體" w:hAnsi="Arial" w:cs="Arial" w:hint="eastAsia"/>
        </w:rPr>
        <w:t xml:space="preserve">         </w:t>
      </w:r>
      <w:r w:rsidRPr="00D97AC3">
        <w:rPr>
          <w:rFonts w:ascii="新細明體" w:eastAsia="新細明體" w:hAnsi="新細明體" w:cs="新細明體" w:hint="eastAsia"/>
          <w:szCs w:val="24"/>
          <w:u w:val="single"/>
        </w:rPr>
        <w:t>③</w:t>
      </w:r>
      <w:r w:rsidR="00733F48" w:rsidRPr="00D97AC3">
        <w:rPr>
          <w:rFonts w:ascii="Arial" w:eastAsia="標楷體" w:hAnsi="Arial" w:cs="Arial" w:hint="eastAsia"/>
          <w:u w:val="single"/>
        </w:rPr>
        <w:t>應賣人</w:t>
      </w:r>
      <w:r w:rsidR="00733F48" w:rsidRPr="00D97AC3">
        <w:rPr>
          <w:rFonts w:ascii="Arial" w:eastAsia="標楷體" w:hAnsi="Arial" w:cs="Arial"/>
          <w:u w:val="single"/>
        </w:rPr>
        <w:t>應</w:t>
      </w:r>
      <w:r w:rsidR="00733F48" w:rsidRPr="00D97AC3">
        <w:rPr>
          <w:rFonts w:ascii="Arial" w:eastAsia="標楷體" w:hAnsi="Arial" w:cs="Arial" w:hint="eastAsia"/>
          <w:u w:val="single"/>
        </w:rPr>
        <w:t>撥打往來證券商或保管銀行營業據點之電話辦理應賣手續。</w:t>
      </w:r>
    </w:p>
    <w:p w:rsidR="00020BC6" w:rsidRPr="00D97AC3" w:rsidRDefault="00B71D46" w:rsidP="00B718AF">
      <w:pPr>
        <w:ind w:leftChars="10" w:left="1104" w:hangingChars="450" w:hanging="1080"/>
        <w:rPr>
          <w:rFonts w:ascii="標楷體" w:eastAsia="標楷體" w:hAnsi="標楷體" w:cs="新細明體"/>
          <w:szCs w:val="24"/>
          <w:u w:val="single"/>
        </w:rPr>
      </w:pPr>
      <w:r w:rsidRPr="00D97AC3">
        <w:rPr>
          <w:rFonts w:ascii="新細明體" w:eastAsia="新細明體" w:hAnsi="新細明體" w:cs="新細明體" w:hint="eastAsia"/>
          <w:szCs w:val="24"/>
        </w:rPr>
        <w:t xml:space="preserve">       </w:t>
      </w:r>
      <w:r w:rsidR="001248D6" w:rsidRPr="00D97AC3">
        <w:rPr>
          <w:rFonts w:ascii="Times New Roman" w:eastAsia="標楷體" w:hAnsi="Times New Roman" w:cs="Times New Roman" w:hint="eastAsia"/>
          <w:u w:val="single"/>
        </w:rPr>
        <w:t>(3)</w:t>
      </w:r>
      <w:r w:rsidRPr="00D97AC3">
        <w:rPr>
          <w:rFonts w:ascii="標楷體" w:eastAsia="標楷體" w:hAnsi="標楷體" w:cs="新細明體" w:hint="eastAsia"/>
          <w:b/>
          <w:szCs w:val="24"/>
          <w:u w:val="single"/>
        </w:rPr>
        <w:t>電子</w:t>
      </w:r>
      <w:r w:rsidRPr="00D97AC3">
        <w:rPr>
          <w:rFonts w:ascii="標楷體" w:eastAsia="標楷體" w:hAnsi="標楷體" w:cs="Arial" w:hint="eastAsia"/>
          <w:b/>
          <w:u w:val="single"/>
        </w:rPr>
        <w:t>(</w:t>
      </w:r>
      <w:r w:rsidRPr="00D97AC3">
        <w:rPr>
          <w:rFonts w:ascii="標楷體" w:eastAsia="標楷體" w:hAnsi="標楷體" w:cs="新細明體" w:hint="eastAsia"/>
          <w:b/>
          <w:szCs w:val="24"/>
          <w:u w:val="single"/>
        </w:rPr>
        <w:t>網路</w:t>
      </w:r>
      <w:r w:rsidRPr="00D97AC3">
        <w:rPr>
          <w:rFonts w:ascii="標楷體" w:eastAsia="標楷體" w:hAnsi="標楷體" w:cs="Arial" w:hint="eastAsia"/>
          <w:b/>
          <w:u w:val="single"/>
        </w:rPr>
        <w:t>)</w:t>
      </w:r>
      <w:r w:rsidRPr="00D97AC3">
        <w:rPr>
          <w:rFonts w:ascii="標楷體" w:eastAsia="標楷體" w:hAnsi="標楷體" w:cs="新細明體" w:hint="eastAsia"/>
          <w:b/>
          <w:szCs w:val="24"/>
          <w:u w:val="single"/>
        </w:rPr>
        <w:t>申請應賣方式</w:t>
      </w:r>
      <w:r w:rsidRPr="00D97AC3">
        <w:rPr>
          <w:rFonts w:ascii="標楷體" w:eastAsia="標楷體" w:hAnsi="標楷體" w:cs="新細明體" w:hint="eastAsia"/>
          <w:szCs w:val="24"/>
          <w:u w:val="single"/>
        </w:rPr>
        <w:t>：</w:t>
      </w:r>
    </w:p>
    <w:p w:rsidR="00FA6074" w:rsidRPr="00D97AC3" w:rsidRDefault="00020BC6" w:rsidP="0045504C">
      <w:pPr>
        <w:ind w:leftChars="20" w:left="1368" w:hangingChars="550" w:hanging="1320"/>
        <w:jc w:val="both"/>
        <w:rPr>
          <w:rFonts w:ascii="Arial" w:eastAsia="標楷體" w:hAnsi="Arial" w:cs="Arial"/>
          <w:u w:val="single"/>
        </w:rPr>
      </w:pPr>
      <w:r w:rsidRPr="00D97AC3">
        <w:rPr>
          <w:rFonts w:ascii="Times New Roman" w:eastAsia="標楷體" w:hAnsi="Times New Roman" w:cs="Times New Roman" w:hint="eastAsia"/>
        </w:rPr>
        <w:t xml:space="preserve">         </w:t>
      </w:r>
      <w:r w:rsidR="001515AD" w:rsidRPr="00D97AC3">
        <w:rPr>
          <w:rFonts w:ascii="新細明體" w:eastAsia="新細明體" w:hAnsi="新細明體" w:cs="新細明體" w:hint="eastAsia"/>
          <w:szCs w:val="24"/>
          <w:u w:val="single"/>
        </w:rPr>
        <w:t>①</w:t>
      </w:r>
      <w:r w:rsidR="00733F48" w:rsidRPr="00D97AC3">
        <w:rPr>
          <w:rFonts w:ascii="標楷體" w:eastAsia="標楷體" w:hAnsi="標楷體" w:cs="新細明體" w:hint="eastAsia"/>
          <w:szCs w:val="24"/>
          <w:u w:val="single"/>
        </w:rPr>
        <w:t>目前</w:t>
      </w:r>
      <w:r w:rsidR="00733F48" w:rsidRPr="00D97AC3">
        <w:rPr>
          <w:rFonts w:ascii="Arial" w:eastAsia="標楷體" w:hAnsi="Arial" w:cs="Arial" w:hint="eastAsia"/>
          <w:u w:val="single"/>
        </w:rPr>
        <w:t>各證券商或保管銀行</w:t>
      </w:r>
      <w:r w:rsidR="00733F48" w:rsidRPr="00D97AC3">
        <w:rPr>
          <w:rFonts w:ascii="Arial" w:eastAsia="標楷體" w:hAnsi="Arial" w:cs="Arial"/>
          <w:u w:val="single"/>
        </w:rPr>
        <w:t>因</w:t>
      </w:r>
      <w:r w:rsidR="00733F48" w:rsidRPr="00D97AC3">
        <w:rPr>
          <w:rFonts w:ascii="Arial" w:eastAsia="標楷體" w:hAnsi="Arial" w:cs="Arial" w:hint="eastAsia"/>
          <w:u w:val="single"/>
        </w:rPr>
        <w:t>相關系統設置等因素，並</w:t>
      </w:r>
      <w:r w:rsidR="00733F48" w:rsidRPr="00D97AC3">
        <w:rPr>
          <w:rFonts w:ascii="Arial" w:eastAsia="標楷體" w:hAnsi="Arial" w:cs="Arial"/>
          <w:u w:val="single"/>
        </w:rPr>
        <w:t>非均有提供電</w:t>
      </w:r>
      <w:r w:rsidR="00733F48" w:rsidRPr="00D97AC3">
        <w:rPr>
          <w:rFonts w:ascii="Arial" w:eastAsia="標楷體" w:hAnsi="Arial" w:cs="Arial" w:hint="eastAsia"/>
          <w:u w:val="single"/>
        </w:rPr>
        <w:t>子</w:t>
      </w:r>
      <w:r w:rsidR="00733F48" w:rsidRPr="00D97AC3">
        <w:rPr>
          <w:rFonts w:ascii="標楷體" w:eastAsia="標楷體" w:hAnsi="標楷體" w:cs="Arial" w:hint="eastAsia"/>
          <w:u w:val="single"/>
        </w:rPr>
        <w:t>(</w:t>
      </w:r>
      <w:r w:rsidR="00733F48" w:rsidRPr="00D97AC3">
        <w:rPr>
          <w:rFonts w:ascii="Arial" w:eastAsia="標楷體" w:hAnsi="Arial" w:cs="Arial" w:hint="eastAsia"/>
          <w:u w:val="single"/>
        </w:rPr>
        <w:t>網路</w:t>
      </w:r>
      <w:r w:rsidR="00733F48" w:rsidRPr="00D97AC3">
        <w:rPr>
          <w:rFonts w:ascii="標楷體" w:eastAsia="標楷體" w:hAnsi="標楷體" w:cs="Arial" w:hint="eastAsia"/>
          <w:u w:val="single"/>
        </w:rPr>
        <w:t>)</w:t>
      </w:r>
      <w:r w:rsidR="00733F48" w:rsidRPr="00D97AC3">
        <w:rPr>
          <w:rFonts w:ascii="Arial" w:eastAsia="標楷體" w:hAnsi="Arial" w:cs="Arial" w:hint="eastAsia"/>
          <w:u w:val="single"/>
        </w:rPr>
        <w:t>申請</w:t>
      </w:r>
      <w:r w:rsidR="00733F48" w:rsidRPr="00D97AC3">
        <w:rPr>
          <w:rFonts w:ascii="Arial" w:eastAsia="標楷體" w:hAnsi="Arial" w:cs="Arial"/>
          <w:u w:val="single"/>
        </w:rPr>
        <w:t>應賣</w:t>
      </w:r>
      <w:r w:rsidR="00733F48" w:rsidRPr="00D97AC3">
        <w:rPr>
          <w:rFonts w:ascii="Arial" w:eastAsia="標楷體" w:hAnsi="Arial" w:cs="Arial" w:hint="eastAsia"/>
          <w:u w:val="single"/>
        </w:rPr>
        <w:t>方式</w:t>
      </w:r>
      <w:r w:rsidR="00733F48" w:rsidRPr="00D97AC3">
        <w:rPr>
          <w:rFonts w:ascii="Arial" w:eastAsia="標楷體" w:hAnsi="Arial" w:cs="Arial"/>
          <w:u w:val="single"/>
        </w:rPr>
        <w:t>之服務</w:t>
      </w:r>
      <w:r w:rsidR="00733F48" w:rsidRPr="00D97AC3">
        <w:rPr>
          <w:rFonts w:ascii="Arial" w:eastAsia="標楷體" w:hAnsi="Arial" w:cs="Arial" w:hint="eastAsia"/>
          <w:u w:val="single"/>
        </w:rPr>
        <w:t>。</w:t>
      </w:r>
      <w:r w:rsidR="00733F48" w:rsidRPr="00D97AC3">
        <w:rPr>
          <w:rFonts w:ascii="Arial" w:eastAsia="標楷體" w:hAnsi="Arial" w:cs="Arial" w:hint="eastAsia"/>
          <w:b/>
          <w:u w:val="single"/>
        </w:rPr>
        <w:t>應賣人如擬採此方式者，請先</w:t>
      </w:r>
      <w:r w:rsidR="00733F48" w:rsidRPr="00D97AC3">
        <w:rPr>
          <w:rFonts w:ascii="Arial" w:eastAsia="標楷體" w:hAnsi="Arial" w:cs="Arial"/>
          <w:b/>
          <w:u w:val="single"/>
        </w:rPr>
        <w:t>洽詢往來證券商或保管銀行是否有提供此項服務</w:t>
      </w:r>
      <w:r w:rsidR="00733F48" w:rsidRPr="00D97AC3">
        <w:rPr>
          <w:rFonts w:ascii="Arial" w:eastAsia="標楷體" w:hAnsi="Arial" w:cs="Arial" w:hint="eastAsia"/>
          <w:u w:val="single"/>
        </w:rPr>
        <w:t>；</w:t>
      </w:r>
      <w:r w:rsidR="00733F48" w:rsidRPr="00D97AC3">
        <w:rPr>
          <w:rFonts w:ascii="Arial" w:eastAsia="標楷體" w:hAnsi="Arial" w:cs="Arial" w:hint="eastAsia"/>
          <w:b/>
          <w:u w:val="single"/>
        </w:rPr>
        <w:t>若有，並請洽詢接受該應賣方式之時間</w:t>
      </w:r>
      <w:r w:rsidR="00733F48" w:rsidRPr="00D97AC3">
        <w:rPr>
          <w:rFonts w:ascii="Arial" w:eastAsia="標楷體" w:hAnsi="Arial" w:cs="Arial" w:hint="eastAsia"/>
          <w:u w:val="single"/>
        </w:rPr>
        <w:t>，</w:t>
      </w:r>
      <w:r w:rsidR="00733F48" w:rsidRPr="00D97AC3">
        <w:rPr>
          <w:rFonts w:ascii="標楷體" w:eastAsia="標楷體" w:hAnsi="標楷體" w:cs="Arial" w:hint="eastAsia"/>
          <w:u w:val="single"/>
        </w:rPr>
        <w:t>可能會因證券商或保管銀行各自電腦系統所提供電子(網路)服務之受理時間而有不同</w:t>
      </w:r>
      <w:r w:rsidR="00733F48" w:rsidRPr="00D97AC3">
        <w:rPr>
          <w:rFonts w:ascii="Arial" w:eastAsia="標楷體" w:hAnsi="Arial" w:cs="Arial"/>
          <w:u w:val="single"/>
        </w:rPr>
        <w:t>。</w:t>
      </w:r>
    </w:p>
    <w:p w:rsidR="00B939EF" w:rsidRPr="00D97AC3" w:rsidRDefault="00B939EF" w:rsidP="00C464CF">
      <w:pPr>
        <w:ind w:leftChars="465" w:left="1356" w:hangingChars="100" w:hanging="240"/>
        <w:jc w:val="both"/>
        <w:rPr>
          <w:rFonts w:ascii="新細明體" w:eastAsia="新細明體" w:hAnsi="新細明體" w:cs="新細明體"/>
          <w:szCs w:val="24"/>
          <w:u w:val="single"/>
        </w:rPr>
      </w:pPr>
      <w:r w:rsidRPr="00D97AC3">
        <w:rPr>
          <w:rFonts w:ascii="新細明體" w:eastAsia="新細明體" w:hAnsi="新細明體" w:cs="新細明體" w:hint="eastAsia"/>
          <w:szCs w:val="24"/>
          <w:u w:val="single"/>
        </w:rPr>
        <w:t>②</w:t>
      </w:r>
      <w:r w:rsidR="00C464CF" w:rsidRPr="00D97AC3">
        <w:rPr>
          <w:rFonts w:ascii="標楷體" w:eastAsia="標楷體" w:hAnsi="標楷體" w:cs="新細明體" w:hint="eastAsia"/>
          <w:szCs w:val="24"/>
          <w:u w:val="single"/>
          <w:lang w:eastAsia="zh-HK"/>
        </w:rPr>
        <w:t>有提供電</w:t>
      </w:r>
      <w:r w:rsidR="00C464CF" w:rsidRPr="00D97AC3">
        <w:rPr>
          <w:rFonts w:ascii="標楷體" w:eastAsia="標楷體" w:hAnsi="標楷體" w:cs="新細明體" w:hint="eastAsia"/>
          <w:szCs w:val="24"/>
          <w:u w:val="single"/>
        </w:rPr>
        <w:t>子(網路)</w:t>
      </w:r>
      <w:r w:rsidR="00C464CF" w:rsidRPr="00D97AC3">
        <w:rPr>
          <w:rFonts w:ascii="標楷體" w:eastAsia="標楷體" w:hAnsi="標楷體" w:cs="新細明體" w:hint="eastAsia"/>
          <w:szCs w:val="24"/>
          <w:u w:val="single"/>
          <w:lang w:eastAsia="zh-HK"/>
        </w:rPr>
        <w:t>申請應賣</w:t>
      </w:r>
      <w:r w:rsidR="00271ABB" w:rsidRPr="00D97AC3">
        <w:rPr>
          <w:rFonts w:ascii="標楷體" w:eastAsia="標楷體" w:hAnsi="標楷體" w:cs="新細明體" w:hint="eastAsia"/>
          <w:szCs w:val="24"/>
          <w:u w:val="single"/>
        </w:rPr>
        <w:t>方式</w:t>
      </w:r>
      <w:r w:rsidR="00C464CF" w:rsidRPr="00D97AC3">
        <w:rPr>
          <w:rFonts w:ascii="標楷體" w:eastAsia="標楷體" w:hAnsi="標楷體" w:cs="新細明體" w:hint="eastAsia"/>
          <w:szCs w:val="24"/>
          <w:u w:val="single"/>
        </w:rPr>
        <w:t>服務</w:t>
      </w:r>
      <w:r w:rsidR="00C464CF" w:rsidRPr="00D97AC3">
        <w:rPr>
          <w:rFonts w:ascii="標楷體" w:eastAsia="標楷體" w:hAnsi="標楷體" w:cs="新細明體" w:hint="eastAsia"/>
          <w:szCs w:val="24"/>
          <w:u w:val="single"/>
          <w:lang w:eastAsia="zh-HK"/>
        </w:rPr>
        <w:t>之證券商或保管銀行</w:t>
      </w:r>
      <w:r w:rsidR="00C464CF" w:rsidRPr="00D97AC3">
        <w:rPr>
          <w:rFonts w:ascii="標楷體" w:eastAsia="標楷體" w:hAnsi="標楷體" w:cs="新細明體" w:hint="eastAsia"/>
          <w:szCs w:val="24"/>
          <w:u w:val="single"/>
        </w:rPr>
        <w:t>，其</w:t>
      </w:r>
      <w:r w:rsidR="00733F48" w:rsidRPr="00D97AC3">
        <w:rPr>
          <w:rFonts w:ascii="Arial" w:eastAsia="標楷體" w:hAnsi="Arial" w:cs="Arial" w:hint="eastAsia"/>
          <w:u w:val="single"/>
        </w:rPr>
        <w:t>接受申請應賣時間為公開收購期間內，</w:t>
      </w:r>
      <w:r w:rsidR="00C464CF" w:rsidRPr="00D97AC3">
        <w:rPr>
          <w:rFonts w:ascii="Arial" w:eastAsia="標楷體" w:hAnsi="Arial" w:cs="Arial" w:hint="eastAsia"/>
          <w:u w:val="single"/>
        </w:rPr>
        <w:t>該</w:t>
      </w:r>
      <w:r w:rsidR="00733F48" w:rsidRPr="00D97AC3">
        <w:rPr>
          <w:rFonts w:ascii="Arial" w:eastAsia="標楷體" w:hAnsi="Arial" w:cs="Arial" w:hint="eastAsia"/>
          <w:u w:val="single"/>
        </w:rPr>
        <w:t>證券商或保管銀行電腦系統所提供電子</w:t>
      </w:r>
      <w:r w:rsidR="00733F48" w:rsidRPr="00D97AC3">
        <w:rPr>
          <w:rFonts w:ascii="標楷體" w:eastAsia="標楷體" w:hAnsi="標楷體" w:cs="Arial" w:hint="eastAsia"/>
          <w:u w:val="single"/>
        </w:rPr>
        <w:t>(</w:t>
      </w:r>
      <w:r w:rsidR="00733F48" w:rsidRPr="00D97AC3">
        <w:rPr>
          <w:rFonts w:ascii="Arial" w:eastAsia="標楷體" w:hAnsi="Arial" w:cs="Arial" w:hint="eastAsia"/>
          <w:u w:val="single"/>
        </w:rPr>
        <w:t>網路</w:t>
      </w:r>
      <w:r w:rsidR="00733F48" w:rsidRPr="00D97AC3">
        <w:rPr>
          <w:rFonts w:ascii="標楷體" w:eastAsia="標楷體" w:hAnsi="標楷體" w:cs="Arial" w:hint="eastAsia"/>
          <w:u w:val="single"/>
        </w:rPr>
        <w:t>)</w:t>
      </w:r>
      <w:r w:rsidR="00733F48" w:rsidRPr="00D97AC3">
        <w:rPr>
          <w:rFonts w:ascii="Arial" w:eastAsia="標楷體" w:hAnsi="Arial" w:cs="Arial" w:hint="eastAsia"/>
          <w:u w:val="single"/>
        </w:rPr>
        <w:t>服務之受理時間。但於收購期間屆滿日，</w:t>
      </w:r>
      <w:r w:rsidR="00C464CF" w:rsidRPr="00D97AC3">
        <w:rPr>
          <w:rFonts w:ascii="Arial" w:eastAsia="標楷體" w:hAnsi="Arial" w:cs="Arial" w:hint="eastAsia"/>
          <w:u w:val="single"/>
        </w:rPr>
        <w:t>該</w:t>
      </w:r>
      <w:r w:rsidR="00733F48" w:rsidRPr="00D97AC3">
        <w:rPr>
          <w:rFonts w:ascii="Arial" w:eastAsia="標楷體" w:hAnsi="Arial" w:cs="Arial" w:hint="eastAsia"/>
          <w:u w:val="single"/>
        </w:rPr>
        <w:t>證券商或保管銀行電腦系統最晚僅受理至當日下午</w:t>
      </w:r>
      <w:r w:rsidR="00733F48" w:rsidRPr="00D97AC3">
        <w:rPr>
          <w:rFonts w:ascii="Arial" w:eastAsia="標楷體" w:hAnsi="Arial" w:cs="Arial" w:hint="eastAsia"/>
          <w:u w:val="single"/>
        </w:rPr>
        <w:t xml:space="preserve">3 </w:t>
      </w:r>
      <w:r w:rsidR="00733F48" w:rsidRPr="00D97AC3">
        <w:rPr>
          <w:rFonts w:ascii="Arial" w:eastAsia="標楷體" w:hAnsi="Arial" w:cs="Arial" w:hint="eastAsia"/>
          <w:u w:val="single"/>
        </w:rPr>
        <w:t>時</w:t>
      </w:r>
      <w:r w:rsidR="00733F48" w:rsidRPr="00D97AC3">
        <w:rPr>
          <w:rFonts w:ascii="Arial" w:eastAsia="標楷體" w:hAnsi="Arial" w:cs="Arial" w:hint="eastAsia"/>
          <w:u w:val="single"/>
        </w:rPr>
        <w:t>30</w:t>
      </w:r>
      <w:r w:rsidR="00733F48" w:rsidRPr="00D97AC3">
        <w:rPr>
          <w:rFonts w:ascii="Arial" w:eastAsia="標楷體" w:hAnsi="Arial" w:cs="Arial" w:hint="eastAsia"/>
          <w:u w:val="single"/>
        </w:rPr>
        <w:t>分</w:t>
      </w:r>
      <w:r w:rsidR="00733F48" w:rsidRPr="00D97AC3">
        <w:rPr>
          <w:rFonts w:ascii="標楷體" w:eastAsia="標楷體" w:hAnsi="標楷體" w:cs="Arial" w:hint="eastAsia"/>
          <w:u w:val="single"/>
        </w:rPr>
        <w:t>(</w:t>
      </w:r>
      <w:r w:rsidR="00733F48" w:rsidRPr="00D97AC3">
        <w:rPr>
          <w:rFonts w:ascii="Arial" w:eastAsia="標楷體" w:hAnsi="Arial" w:cs="Arial" w:hint="eastAsia"/>
          <w:u w:val="single"/>
        </w:rPr>
        <w:t>臺灣時間</w:t>
      </w:r>
      <w:r w:rsidR="00733F48" w:rsidRPr="00D97AC3">
        <w:rPr>
          <w:rFonts w:ascii="標楷體" w:eastAsia="標楷體" w:hAnsi="標楷體" w:cs="Arial" w:hint="eastAsia"/>
          <w:u w:val="single"/>
        </w:rPr>
        <w:t>)止</w:t>
      </w:r>
      <w:r w:rsidR="00733F48" w:rsidRPr="00D97AC3">
        <w:rPr>
          <w:rFonts w:ascii="Arial" w:eastAsia="標楷體" w:hAnsi="Arial" w:cs="Arial" w:hint="eastAsia"/>
          <w:u w:val="single"/>
        </w:rPr>
        <w:t>。</w:t>
      </w:r>
    </w:p>
    <w:p w:rsidR="00190E87" w:rsidRPr="00D97AC3" w:rsidRDefault="00B939EF" w:rsidP="00756CEF">
      <w:pPr>
        <w:ind w:leftChars="465" w:left="1356" w:hangingChars="100" w:hanging="240"/>
        <w:jc w:val="both"/>
        <w:rPr>
          <w:rFonts w:ascii="標楷體" w:eastAsia="標楷體" w:hAnsi="標楷體" w:cs="Arial"/>
          <w:szCs w:val="24"/>
          <w:u w:val="single"/>
        </w:rPr>
      </w:pPr>
      <w:r w:rsidRPr="00D97AC3">
        <w:rPr>
          <w:rFonts w:ascii="新細明體" w:eastAsia="新細明體" w:hAnsi="新細明體" w:cs="新細明體" w:hint="eastAsia"/>
          <w:szCs w:val="24"/>
          <w:u w:val="single"/>
        </w:rPr>
        <w:t>③</w:t>
      </w:r>
      <w:r w:rsidR="00733F48" w:rsidRPr="00D97AC3">
        <w:rPr>
          <w:rFonts w:ascii="Arial" w:eastAsia="標楷體" w:hAnsi="Arial" w:cs="Arial" w:hint="eastAsia"/>
          <w:u w:val="single"/>
        </w:rPr>
        <w:t>應賣人應與</w:t>
      </w:r>
      <w:r w:rsidR="00C464CF" w:rsidRPr="00D97AC3">
        <w:rPr>
          <w:rFonts w:ascii="Arial" w:eastAsia="標楷體" w:hAnsi="Arial" w:cs="Arial" w:hint="eastAsia"/>
          <w:u w:val="single"/>
        </w:rPr>
        <w:t>有</w:t>
      </w:r>
      <w:r w:rsidR="00C464CF" w:rsidRPr="00D97AC3">
        <w:rPr>
          <w:rFonts w:ascii="標楷體" w:eastAsia="標楷體" w:hAnsi="標楷體" w:cs="新細明體" w:hint="eastAsia"/>
          <w:szCs w:val="24"/>
          <w:u w:val="single"/>
          <w:lang w:eastAsia="zh-HK"/>
        </w:rPr>
        <w:t>提供電</w:t>
      </w:r>
      <w:r w:rsidR="00C464CF" w:rsidRPr="00D97AC3">
        <w:rPr>
          <w:rFonts w:ascii="標楷體" w:eastAsia="標楷體" w:hAnsi="標楷體" w:cs="新細明體" w:hint="eastAsia"/>
          <w:szCs w:val="24"/>
          <w:u w:val="single"/>
        </w:rPr>
        <w:t>子(網路)</w:t>
      </w:r>
      <w:r w:rsidR="00C464CF" w:rsidRPr="00D97AC3">
        <w:rPr>
          <w:rFonts w:ascii="標楷體" w:eastAsia="標楷體" w:hAnsi="標楷體" w:cs="新細明體" w:hint="eastAsia"/>
          <w:szCs w:val="24"/>
          <w:u w:val="single"/>
          <w:lang w:eastAsia="zh-HK"/>
        </w:rPr>
        <w:t>申請應賣</w:t>
      </w:r>
      <w:r w:rsidR="00271ABB" w:rsidRPr="00D97AC3">
        <w:rPr>
          <w:rFonts w:ascii="標楷體" w:eastAsia="標楷體" w:hAnsi="標楷體" w:cs="新細明體" w:hint="eastAsia"/>
          <w:szCs w:val="24"/>
          <w:u w:val="single"/>
        </w:rPr>
        <w:t>方式</w:t>
      </w:r>
      <w:r w:rsidR="00C464CF" w:rsidRPr="00D97AC3">
        <w:rPr>
          <w:rFonts w:ascii="標楷體" w:eastAsia="標楷體" w:hAnsi="標楷體" w:cs="新細明體" w:hint="eastAsia"/>
          <w:szCs w:val="24"/>
          <w:u w:val="single"/>
        </w:rPr>
        <w:t>服務</w:t>
      </w:r>
      <w:r w:rsidR="00C464CF" w:rsidRPr="00D97AC3">
        <w:rPr>
          <w:rFonts w:ascii="標楷體" w:eastAsia="標楷體" w:hAnsi="標楷體" w:cs="新細明體" w:hint="eastAsia"/>
          <w:szCs w:val="24"/>
          <w:u w:val="single"/>
          <w:lang w:eastAsia="zh-HK"/>
        </w:rPr>
        <w:t>之</w:t>
      </w:r>
      <w:r w:rsidR="00733F48" w:rsidRPr="00D97AC3">
        <w:rPr>
          <w:rFonts w:ascii="Arial" w:eastAsia="標楷體" w:hAnsi="Arial" w:cs="Arial"/>
          <w:u w:val="single"/>
        </w:rPr>
        <w:t>往來證券商或保管銀行</w:t>
      </w:r>
      <w:r w:rsidR="00733F48" w:rsidRPr="00D97AC3">
        <w:rPr>
          <w:rFonts w:ascii="Arial" w:eastAsia="標楷體" w:hAnsi="Arial" w:cs="Arial" w:hint="eastAsia"/>
          <w:u w:val="single"/>
        </w:rPr>
        <w:t>簽署「客戶開設有價證券保管劃撥帳戶契約書」，且該契約書訂有客戶得於法令核准範圍內以電子方式申請辦理相關帳簿劃撥作業之約定者，始得以電子</w:t>
      </w:r>
      <w:r w:rsidR="00733F48" w:rsidRPr="00D97AC3">
        <w:rPr>
          <w:rFonts w:ascii="標楷體" w:eastAsia="標楷體" w:hAnsi="標楷體" w:cs="Arial" w:hint="eastAsia"/>
          <w:u w:val="single"/>
        </w:rPr>
        <w:t>(</w:t>
      </w:r>
      <w:r w:rsidR="00733F48" w:rsidRPr="00D97AC3">
        <w:rPr>
          <w:rFonts w:ascii="Arial" w:eastAsia="標楷體" w:hAnsi="Arial" w:cs="Arial" w:hint="eastAsia"/>
          <w:u w:val="single"/>
        </w:rPr>
        <w:t>網路</w:t>
      </w:r>
      <w:r w:rsidR="00733F48" w:rsidRPr="00D97AC3">
        <w:rPr>
          <w:rFonts w:ascii="標楷體" w:eastAsia="標楷體" w:hAnsi="標楷體" w:cs="Arial" w:hint="eastAsia"/>
          <w:u w:val="single"/>
        </w:rPr>
        <w:t>)</w:t>
      </w:r>
      <w:r w:rsidR="00733F48" w:rsidRPr="00D97AC3">
        <w:rPr>
          <w:rFonts w:ascii="Arial" w:eastAsia="標楷體" w:hAnsi="Arial" w:cs="Arial" w:hint="eastAsia"/>
          <w:u w:val="single"/>
        </w:rPr>
        <w:t>方式申請應賣。</w:t>
      </w:r>
    </w:p>
    <w:p w:rsidR="001A6C8F" w:rsidRPr="00D97AC3" w:rsidRDefault="00B718AF" w:rsidP="004A3C3E">
      <w:pPr>
        <w:ind w:leftChars="45" w:left="888" w:hangingChars="325" w:hanging="780"/>
        <w:jc w:val="both"/>
        <w:rPr>
          <w:rFonts w:ascii="Arial" w:eastAsia="標楷體" w:hAnsi="Arial" w:cs="Arial"/>
          <w:u w:val="single"/>
        </w:rPr>
      </w:pPr>
      <w:r w:rsidRPr="00D97AC3">
        <w:rPr>
          <w:rFonts w:ascii="Arial" w:eastAsia="標楷體" w:hAnsi="Arial" w:cs="Arial" w:hint="eastAsia"/>
        </w:rPr>
        <w:t xml:space="preserve">    </w:t>
      </w:r>
      <w:r w:rsidR="00445338" w:rsidRPr="00D97AC3">
        <w:rPr>
          <w:rFonts w:ascii="Arial" w:eastAsia="標楷體" w:hAnsi="Arial" w:cs="Arial" w:hint="eastAsia"/>
        </w:rPr>
        <w:t xml:space="preserve"> </w:t>
      </w:r>
      <w:r w:rsidR="00A63851" w:rsidRPr="00D97AC3">
        <w:rPr>
          <w:rFonts w:ascii="Times New Roman" w:eastAsia="標楷體" w:hAnsi="Times New Roman" w:cs="Times New Roman" w:hint="eastAsia"/>
          <w:u w:val="single"/>
        </w:rPr>
        <w:t>2.</w:t>
      </w:r>
      <w:r w:rsidR="00A63851" w:rsidRPr="00D97AC3">
        <w:rPr>
          <w:rFonts w:ascii="Arial" w:eastAsia="標楷體" w:hAnsi="Arial" w:cs="Arial"/>
          <w:u w:val="single"/>
        </w:rPr>
        <w:t>應賣人</w:t>
      </w:r>
      <w:r w:rsidR="00D903AD" w:rsidRPr="00D97AC3">
        <w:rPr>
          <w:rFonts w:ascii="Arial" w:eastAsia="標楷體" w:hAnsi="Arial" w:cs="Arial" w:hint="eastAsia"/>
          <w:u w:val="single"/>
        </w:rPr>
        <w:t>以臨櫃、電話、或電子</w:t>
      </w:r>
      <w:r w:rsidR="00D903AD" w:rsidRPr="00D97AC3">
        <w:rPr>
          <w:rFonts w:ascii="標楷體" w:eastAsia="標楷體" w:hAnsi="標楷體" w:cs="Arial" w:hint="eastAsia"/>
          <w:u w:val="single"/>
        </w:rPr>
        <w:t>(網路)</w:t>
      </w:r>
      <w:r w:rsidR="00A63851" w:rsidRPr="00D97AC3">
        <w:rPr>
          <w:rFonts w:ascii="Arial" w:eastAsia="標楷體" w:hAnsi="Arial" w:cs="Arial" w:hint="eastAsia"/>
          <w:u w:val="single"/>
        </w:rPr>
        <w:t>方式</w:t>
      </w:r>
      <w:r w:rsidR="00A63851" w:rsidRPr="00D97AC3">
        <w:rPr>
          <w:rFonts w:ascii="Arial" w:eastAsia="標楷體" w:hAnsi="Arial" w:cs="Arial"/>
          <w:u w:val="single"/>
        </w:rPr>
        <w:t>申請參與應賣者，均應符合「一人一集保帳戶應賣為限」之規範</w:t>
      </w:r>
      <w:r w:rsidR="00A63851" w:rsidRPr="00D97AC3">
        <w:rPr>
          <w:rFonts w:ascii="標楷體" w:eastAsia="標楷體" w:hAnsi="標楷體" w:cs="Arial"/>
          <w:u w:val="single"/>
        </w:rPr>
        <w:t>(</w:t>
      </w:r>
      <w:r w:rsidR="00A63851" w:rsidRPr="00D97AC3">
        <w:rPr>
          <w:rFonts w:ascii="Arial" w:eastAsia="標楷體" w:hAnsi="Arial" w:cs="Arial"/>
          <w:u w:val="single"/>
        </w:rPr>
        <w:t>請參見公開收購說明書第</w:t>
      </w:r>
      <w:r w:rsidR="00A63851" w:rsidRPr="00D97AC3">
        <w:rPr>
          <w:rFonts w:ascii="標楷體" w:eastAsia="標楷體" w:hAnsi="標楷體" w:cs="Arial"/>
          <w:u w:val="single"/>
        </w:rPr>
        <w:t>○</w:t>
      </w:r>
      <w:r w:rsidR="00A63851" w:rsidRPr="00D97AC3">
        <w:rPr>
          <w:rFonts w:ascii="Arial" w:eastAsia="標楷體" w:hAnsi="Arial" w:cs="Arial"/>
          <w:u w:val="single"/>
        </w:rPr>
        <w:t>頁</w:t>
      </w:r>
      <w:r w:rsidR="00A63851" w:rsidRPr="00D97AC3">
        <w:rPr>
          <w:rFonts w:ascii="標楷體" w:eastAsia="標楷體" w:hAnsi="標楷體" w:cs="Arial"/>
          <w:u w:val="single"/>
        </w:rPr>
        <w:t>)</w:t>
      </w:r>
      <w:r w:rsidR="00A63851" w:rsidRPr="00D97AC3">
        <w:rPr>
          <w:rFonts w:ascii="Arial" w:eastAsia="標楷體" w:hAnsi="Arial" w:cs="Arial"/>
          <w:u w:val="single"/>
        </w:rPr>
        <w:t>，</w:t>
      </w:r>
      <w:r w:rsidR="00A63851" w:rsidRPr="00D97AC3">
        <w:rPr>
          <w:rFonts w:ascii="Arial" w:eastAsia="標楷體" w:hAnsi="Arial" w:cs="Arial" w:hint="eastAsia"/>
          <w:u w:val="single"/>
        </w:rPr>
        <w:t>請</w:t>
      </w:r>
      <w:r w:rsidR="00A63851" w:rsidRPr="00D97AC3">
        <w:rPr>
          <w:rFonts w:ascii="Arial" w:eastAsia="標楷體" w:hAnsi="Arial" w:cs="Arial"/>
          <w:u w:val="single"/>
        </w:rPr>
        <w:t>應賣人主動洽</w:t>
      </w:r>
      <w:r w:rsidR="00474F66" w:rsidRPr="00D97AC3">
        <w:rPr>
          <w:rFonts w:ascii="Arial" w:eastAsia="標楷體" w:hAnsi="Arial" w:cs="Arial" w:hint="eastAsia"/>
          <w:u w:val="single"/>
        </w:rPr>
        <w:t>詢</w:t>
      </w:r>
      <w:r w:rsidR="00A63851" w:rsidRPr="00D97AC3">
        <w:rPr>
          <w:rFonts w:ascii="Arial" w:eastAsia="標楷體" w:hAnsi="Arial" w:cs="Arial"/>
          <w:u w:val="single"/>
        </w:rPr>
        <w:t>往來證券商或保管銀行</w:t>
      </w:r>
      <w:r w:rsidR="00F91C74" w:rsidRPr="00D97AC3">
        <w:rPr>
          <w:rFonts w:ascii="Arial" w:eastAsia="標楷體" w:hAnsi="Arial" w:cs="Arial" w:hint="eastAsia"/>
          <w:u w:val="single"/>
        </w:rPr>
        <w:t>，</w:t>
      </w:r>
      <w:r w:rsidR="00A63851" w:rsidRPr="00D97AC3">
        <w:rPr>
          <w:rFonts w:ascii="Arial" w:eastAsia="標楷體" w:hAnsi="Arial" w:cs="Arial"/>
          <w:u w:val="single"/>
        </w:rPr>
        <w:t>確認</w:t>
      </w:r>
      <w:r w:rsidR="007B6938" w:rsidRPr="00D97AC3">
        <w:rPr>
          <w:rFonts w:ascii="Arial" w:eastAsia="標楷體" w:hAnsi="Arial" w:cs="Arial" w:hint="eastAsia"/>
          <w:u w:val="single"/>
        </w:rPr>
        <w:t>申請參與</w:t>
      </w:r>
      <w:r w:rsidR="00A63851" w:rsidRPr="00D97AC3">
        <w:rPr>
          <w:rFonts w:ascii="Arial" w:eastAsia="標楷體" w:hAnsi="Arial" w:cs="Arial"/>
          <w:u w:val="single"/>
        </w:rPr>
        <w:t>應賣及交存有價證券</w:t>
      </w:r>
      <w:r w:rsidR="00F91C74" w:rsidRPr="00D97AC3">
        <w:rPr>
          <w:rFonts w:ascii="Arial" w:eastAsia="標楷體" w:hAnsi="Arial" w:cs="Arial" w:hint="eastAsia"/>
          <w:u w:val="single"/>
        </w:rPr>
        <w:t>之</w:t>
      </w:r>
      <w:r w:rsidR="00A63851" w:rsidRPr="00D97AC3">
        <w:rPr>
          <w:rFonts w:ascii="Arial" w:eastAsia="標楷體" w:hAnsi="Arial" w:cs="Arial"/>
          <w:u w:val="single"/>
        </w:rPr>
        <w:t>手續是否成功，以避免</w:t>
      </w:r>
      <w:r w:rsidR="00A63851" w:rsidRPr="00D97AC3">
        <w:rPr>
          <w:rFonts w:ascii="Arial" w:eastAsia="標楷體" w:hAnsi="Arial" w:cs="Arial" w:hint="eastAsia"/>
          <w:u w:val="single"/>
        </w:rPr>
        <w:t>影響</w:t>
      </w:r>
      <w:r w:rsidR="00A63851" w:rsidRPr="00D97AC3">
        <w:rPr>
          <w:rFonts w:ascii="Arial" w:eastAsia="標楷體" w:hAnsi="Arial" w:cs="Arial"/>
          <w:u w:val="single"/>
        </w:rPr>
        <w:t>應賣權益。</w:t>
      </w:r>
    </w:p>
    <w:p w:rsidR="008411D2" w:rsidRPr="00D97AC3" w:rsidRDefault="00BD16D4" w:rsidP="004A3C3E">
      <w:pPr>
        <w:ind w:leftChars="190" w:left="876" w:hangingChars="175" w:hanging="420"/>
        <w:jc w:val="both"/>
        <w:rPr>
          <w:rFonts w:ascii="Arial" w:eastAsia="標楷體" w:hAnsi="Arial" w:cs="Arial"/>
          <w:u w:val="single"/>
        </w:rPr>
      </w:pPr>
      <w:r w:rsidRPr="00D97AC3">
        <w:rPr>
          <w:rFonts w:ascii="Times New Roman" w:eastAsia="標楷體" w:hAnsi="Times New Roman" w:cs="Times New Roman" w:hint="eastAsia"/>
        </w:rPr>
        <w:t xml:space="preserve">  </w:t>
      </w:r>
      <w:r w:rsidR="00251463" w:rsidRPr="00D97AC3">
        <w:rPr>
          <w:rFonts w:ascii="Times New Roman" w:eastAsia="標楷體" w:hAnsi="Times New Roman" w:cs="Times New Roman" w:hint="eastAsia"/>
          <w:u w:val="single"/>
        </w:rPr>
        <w:t>3</w:t>
      </w:r>
      <w:r w:rsidR="00251463" w:rsidRPr="00D97AC3">
        <w:rPr>
          <w:rFonts w:ascii="Times New Roman" w:eastAsia="標楷體" w:hAnsi="Times New Roman" w:cs="Times New Roman"/>
          <w:b/>
          <w:u w:val="single"/>
        </w:rPr>
        <w:t>.</w:t>
      </w:r>
      <w:r w:rsidR="008411D2" w:rsidRPr="00D97AC3">
        <w:rPr>
          <w:rFonts w:ascii="Arial" w:eastAsia="標楷體" w:hAnsi="Arial" w:cs="Arial"/>
          <w:u w:val="single"/>
        </w:rPr>
        <w:t>當應賣人申請應賣時，視為同意臺灣集中保管結算所股份有限公司及公開收購人對受委任機構提供該應賣人之姓名或名稱、地址、身分證字號或統一編號等股東資料，以辦理通知或其他與公開收購相關之事宜。</w:t>
      </w:r>
    </w:p>
    <w:p w:rsidR="00B74561" w:rsidRPr="00D97AC3" w:rsidRDefault="00051CB9" w:rsidP="00E81E9E">
      <w:pPr>
        <w:ind w:leftChars="65" w:left="341" w:hangingChars="77" w:hanging="185"/>
        <w:jc w:val="both"/>
        <w:rPr>
          <w:rFonts w:ascii="Arial" w:eastAsia="標楷體" w:hAnsi="Arial" w:cs="Arial"/>
          <w:b/>
          <w:u w:val="single"/>
        </w:rPr>
      </w:pPr>
      <w:r w:rsidRPr="00D97AC3">
        <w:rPr>
          <w:rFonts w:ascii="標楷體" w:eastAsia="標楷體" w:hAnsi="標楷體" w:cs="Arial" w:hint="eastAsia"/>
          <w:u w:val="single"/>
        </w:rPr>
        <w:t>(</w:t>
      </w:r>
      <w:r w:rsidR="00AD74D2" w:rsidRPr="00D97AC3">
        <w:rPr>
          <w:rFonts w:ascii="Arial" w:eastAsia="標楷體" w:hAnsi="Arial" w:cs="Arial" w:hint="eastAsia"/>
          <w:u w:val="single"/>
        </w:rPr>
        <w:t>四</w:t>
      </w:r>
      <w:r w:rsidRPr="00D97AC3">
        <w:rPr>
          <w:rFonts w:ascii="標楷體" w:eastAsia="標楷體" w:hAnsi="標楷體" w:cs="Arial" w:hint="eastAsia"/>
          <w:u w:val="single"/>
        </w:rPr>
        <w:t>)</w:t>
      </w:r>
      <w:r w:rsidR="00B74561" w:rsidRPr="00D97AC3">
        <w:rPr>
          <w:rFonts w:ascii="Arial" w:eastAsia="標楷體" w:hAnsi="Arial" w:cs="Arial" w:hint="eastAsia"/>
          <w:b/>
          <w:u w:val="single"/>
        </w:rPr>
        <w:t>應賣人</w:t>
      </w:r>
      <w:r w:rsidR="00B74561" w:rsidRPr="00D97AC3">
        <w:rPr>
          <w:rFonts w:ascii="Arial" w:eastAsia="標楷體" w:hAnsi="Arial" w:cs="Arial"/>
          <w:b/>
          <w:u w:val="single"/>
        </w:rPr>
        <w:t>申請</w:t>
      </w:r>
      <w:r w:rsidR="00B74561" w:rsidRPr="00D97AC3">
        <w:rPr>
          <w:rFonts w:ascii="Arial" w:eastAsia="標楷體" w:hAnsi="Arial" w:cs="Arial" w:hint="eastAsia"/>
          <w:b/>
          <w:u w:val="single"/>
        </w:rPr>
        <w:t>撤銷應賣之注意事項</w:t>
      </w:r>
    </w:p>
    <w:p w:rsidR="00051CB9" w:rsidRPr="00D97AC3" w:rsidRDefault="00B74561" w:rsidP="00BC7504">
      <w:pPr>
        <w:ind w:leftChars="100" w:left="660" w:hangingChars="175" w:hanging="420"/>
        <w:jc w:val="both"/>
        <w:rPr>
          <w:rFonts w:ascii="Arial" w:eastAsia="標楷體" w:hAnsi="Arial" w:cs="Arial"/>
          <w:kern w:val="0"/>
          <w:u w:val="single"/>
        </w:rPr>
      </w:pPr>
      <w:r w:rsidRPr="00D97AC3">
        <w:rPr>
          <w:rFonts w:ascii="Arial" w:eastAsia="標楷體" w:hAnsi="Arial" w:cs="Arial" w:hint="eastAsia"/>
          <w:b/>
        </w:rPr>
        <w:t xml:space="preserve">  </w:t>
      </w:r>
      <w:r w:rsidRPr="00D97AC3">
        <w:rPr>
          <w:rFonts w:ascii="Times New Roman" w:eastAsia="標楷體" w:hAnsi="Times New Roman" w:cs="Times New Roman"/>
          <w:u w:val="single"/>
        </w:rPr>
        <w:t>1</w:t>
      </w:r>
      <w:r w:rsidRPr="00D97AC3">
        <w:rPr>
          <w:rFonts w:ascii="Times New Roman" w:eastAsia="標楷體" w:hAnsi="Times New Roman" w:cs="Times New Roman" w:hint="eastAsia"/>
          <w:u w:val="single"/>
        </w:rPr>
        <w:t>.</w:t>
      </w:r>
      <w:r w:rsidR="009E40A6" w:rsidRPr="00D97AC3">
        <w:rPr>
          <w:rFonts w:ascii="Arial" w:eastAsia="標楷體" w:hAnsi="Arial" w:cs="Arial" w:hint="eastAsia"/>
          <w:u w:val="single"/>
        </w:rPr>
        <w:t>應賣人如擬</w:t>
      </w:r>
      <w:r w:rsidR="00051CB9" w:rsidRPr="00D97AC3">
        <w:rPr>
          <w:rFonts w:ascii="Arial" w:eastAsia="標楷體" w:hAnsi="Arial" w:cs="Arial"/>
          <w:kern w:val="0"/>
          <w:u w:val="single"/>
        </w:rPr>
        <w:t>申請</w:t>
      </w:r>
      <w:r w:rsidR="00051CB9" w:rsidRPr="00D97AC3">
        <w:rPr>
          <w:rFonts w:ascii="Arial" w:eastAsia="標楷體" w:hAnsi="Arial" w:cs="Arial" w:hint="eastAsia"/>
          <w:kern w:val="0"/>
          <w:u w:val="single"/>
        </w:rPr>
        <w:t>撤銷</w:t>
      </w:r>
      <w:r w:rsidRPr="00D97AC3">
        <w:rPr>
          <w:rFonts w:ascii="Arial" w:eastAsia="標楷體" w:hAnsi="Arial" w:cs="Arial" w:hint="eastAsia"/>
          <w:kern w:val="0"/>
          <w:u w:val="single"/>
        </w:rPr>
        <w:t>應賣</w:t>
      </w:r>
      <w:r w:rsidR="009E40A6" w:rsidRPr="00D97AC3">
        <w:rPr>
          <w:rFonts w:ascii="Arial" w:eastAsia="標楷體" w:hAnsi="Arial" w:cs="Arial" w:hint="eastAsia"/>
          <w:kern w:val="0"/>
          <w:u w:val="single"/>
        </w:rPr>
        <w:t>者，依現行法令</w:t>
      </w:r>
      <w:r w:rsidR="00183F7E" w:rsidRPr="00D97AC3">
        <w:rPr>
          <w:rFonts w:ascii="Arial" w:eastAsia="標楷體" w:hAnsi="Arial" w:cs="Arial" w:hint="eastAsia"/>
          <w:kern w:val="0"/>
          <w:u w:val="single"/>
        </w:rPr>
        <w:t>及臺</w:t>
      </w:r>
      <w:r w:rsidR="00183F7E" w:rsidRPr="00D97AC3">
        <w:rPr>
          <w:rFonts w:ascii="Arial" w:eastAsia="標楷體" w:hAnsi="Arial" w:cs="Arial"/>
          <w:u w:val="single"/>
        </w:rPr>
        <w:t>灣集中保管結算所股份有限公司</w:t>
      </w:r>
      <w:r w:rsidR="00183F7E" w:rsidRPr="00D97AC3">
        <w:rPr>
          <w:rFonts w:ascii="Arial" w:eastAsia="標楷體" w:hAnsi="Arial" w:cs="Arial" w:hint="eastAsia"/>
          <w:kern w:val="0"/>
          <w:u w:val="single"/>
        </w:rPr>
        <w:t>之</w:t>
      </w:r>
      <w:r w:rsidR="009E40A6" w:rsidRPr="00D97AC3">
        <w:rPr>
          <w:rFonts w:ascii="Arial" w:eastAsia="標楷體" w:hAnsi="Arial" w:cs="Arial" w:hint="eastAsia"/>
          <w:kern w:val="0"/>
          <w:u w:val="single"/>
        </w:rPr>
        <w:t>規定</w:t>
      </w:r>
      <w:r w:rsidRPr="00D97AC3">
        <w:rPr>
          <w:rFonts w:ascii="Arial" w:eastAsia="標楷體" w:hAnsi="Arial" w:cs="Arial" w:hint="eastAsia"/>
          <w:kern w:val="0"/>
          <w:u w:val="single"/>
        </w:rPr>
        <w:t>，</w:t>
      </w:r>
      <w:r w:rsidR="009E40A6" w:rsidRPr="00D97AC3">
        <w:rPr>
          <w:rFonts w:ascii="Arial" w:eastAsia="標楷體" w:hAnsi="Arial" w:cs="Arial" w:hint="eastAsia"/>
          <w:kern w:val="0"/>
          <w:u w:val="single"/>
        </w:rPr>
        <w:t>應持</w:t>
      </w:r>
      <w:r w:rsidRPr="00D97AC3">
        <w:rPr>
          <w:rFonts w:ascii="標楷體" w:eastAsia="標楷體" w:hAnsi="標楷體" w:cs="Arial" w:hint="eastAsia"/>
          <w:kern w:val="0"/>
          <w:u w:val="single"/>
        </w:rPr>
        <w:t>原</w:t>
      </w:r>
      <w:r w:rsidR="009E40A6" w:rsidRPr="00D97AC3">
        <w:rPr>
          <w:rFonts w:ascii="Arial" w:eastAsia="標楷體" w:hAnsi="Arial" w:cs="Arial" w:hint="eastAsia"/>
          <w:kern w:val="0"/>
          <w:u w:val="single"/>
        </w:rPr>
        <w:t>留</w:t>
      </w:r>
      <w:r w:rsidRPr="00D97AC3">
        <w:rPr>
          <w:rFonts w:ascii="Arial" w:eastAsia="標楷體" w:hAnsi="Arial" w:cs="Arial" w:hint="eastAsia"/>
          <w:kern w:val="0"/>
          <w:u w:val="single"/>
        </w:rPr>
        <w:t>印鑑至</w:t>
      </w:r>
      <w:r w:rsidR="00BD0F4E" w:rsidRPr="00D97AC3">
        <w:rPr>
          <w:rFonts w:ascii="Arial" w:eastAsia="標楷體" w:hAnsi="Arial" w:cs="Arial" w:hint="eastAsia"/>
          <w:kern w:val="0"/>
          <w:u w:val="single"/>
        </w:rPr>
        <w:t>原</w:t>
      </w:r>
      <w:r w:rsidR="00E2286E" w:rsidRPr="00D97AC3">
        <w:rPr>
          <w:rFonts w:ascii="Arial" w:eastAsia="標楷體" w:hAnsi="Arial" w:cs="Arial" w:hint="eastAsia"/>
          <w:kern w:val="0"/>
          <w:u w:val="single"/>
        </w:rPr>
        <w:t>已完成交存有價證券之</w:t>
      </w:r>
      <w:r w:rsidR="009E40A6" w:rsidRPr="00D97AC3">
        <w:rPr>
          <w:rFonts w:ascii="Arial" w:eastAsia="標楷體" w:hAnsi="Arial" w:cs="Arial" w:hint="eastAsia"/>
          <w:kern w:val="0"/>
          <w:u w:val="single"/>
        </w:rPr>
        <w:t>往來證券商或保管銀行之營業</w:t>
      </w:r>
      <w:r w:rsidR="00BD0F4E" w:rsidRPr="00D97AC3">
        <w:rPr>
          <w:rFonts w:ascii="Arial" w:eastAsia="標楷體" w:hAnsi="Arial" w:cs="Arial" w:hint="eastAsia"/>
          <w:kern w:val="0"/>
          <w:u w:val="single"/>
        </w:rPr>
        <w:t>據</w:t>
      </w:r>
      <w:r w:rsidR="009E40A6" w:rsidRPr="00D97AC3">
        <w:rPr>
          <w:rFonts w:ascii="Arial" w:eastAsia="標楷體" w:hAnsi="Arial" w:cs="Arial" w:hint="eastAsia"/>
          <w:kern w:val="0"/>
          <w:u w:val="single"/>
        </w:rPr>
        <w:t>點</w:t>
      </w:r>
      <w:r w:rsidR="00E2286E" w:rsidRPr="00D97AC3">
        <w:rPr>
          <w:rFonts w:ascii="Arial" w:eastAsia="標楷體" w:hAnsi="Arial" w:cs="Arial" w:hint="eastAsia"/>
          <w:kern w:val="0"/>
          <w:u w:val="single"/>
        </w:rPr>
        <w:t>，填具申請書，並於申請書加蓋原留印鑑</w:t>
      </w:r>
      <w:r w:rsidR="009E40A6" w:rsidRPr="00D97AC3">
        <w:rPr>
          <w:rFonts w:ascii="Arial" w:eastAsia="標楷體" w:hAnsi="Arial" w:cs="Arial" w:hint="eastAsia"/>
          <w:kern w:val="0"/>
          <w:u w:val="single"/>
        </w:rPr>
        <w:t>辦理。</w:t>
      </w:r>
    </w:p>
    <w:p w:rsidR="00183F7E" w:rsidRPr="00B50F01" w:rsidRDefault="00183F7E" w:rsidP="00BC7504">
      <w:pPr>
        <w:ind w:leftChars="100" w:left="660" w:hangingChars="175" w:hanging="420"/>
        <w:jc w:val="both"/>
        <w:rPr>
          <w:rFonts w:ascii="Arial" w:eastAsia="標楷體" w:hAnsi="Arial" w:cs="Arial"/>
          <w:kern w:val="0"/>
          <w:u w:val="single"/>
        </w:rPr>
      </w:pPr>
      <w:r w:rsidRPr="00D97AC3">
        <w:rPr>
          <w:rFonts w:ascii="Times New Roman" w:eastAsia="標楷體" w:hAnsi="Times New Roman" w:cs="Times New Roman" w:hint="eastAsia"/>
        </w:rPr>
        <w:t xml:space="preserve">  </w:t>
      </w:r>
      <w:r w:rsidRPr="00D97AC3">
        <w:rPr>
          <w:rFonts w:ascii="Times New Roman" w:eastAsia="標楷體" w:hAnsi="Times New Roman" w:cs="Times New Roman" w:hint="eastAsia"/>
          <w:u w:val="single"/>
        </w:rPr>
        <w:t>2.</w:t>
      </w:r>
      <w:r w:rsidR="00D35EA3" w:rsidRPr="00D97AC3">
        <w:rPr>
          <w:rFonts w:ascii="標楷體" w:eastAsia="標楷體" w:hAnsi="標楷體" w:hint="eastAsia"/>
          <w:szCs w:val="24"/>
          <w:u w:val="single"/>
          <w:lang w:eastAsia="zh-HK"/>
        </w:rPr>
        <w:t>接受申</w:t>
      </w:r>
      <w:r w:rsidR="00D35EA3" w:rsidRPr="00D97AC3">
        <w:rPr>
          <w:rFonts w:ascii="Arial" w:eastAsia="標楷體" w:hAnsi="Arial" w:cs="Arial" w:hint="eastAsia"/>
          <w:kern w:val="0"/>
          <w:szCs w:val="24"/>
          <w:u w:val="single"/>
        </w:rPr>
        <w:t>請</w:t>
      </w:r>
      <w:r w:rsidR="00D35EA3" w:rsidRPr="00D97AC3">
        <w:rPr>
          <w:rFonts w:ascii="Arial" w:eastAsia="標楷體" w:hAnsi="Arial" w:cs="Arial" w:hint="eastAsia"/>
          <w:kern w:val="0"/>
          <w:u w:val="single"/>
        </w:rPr>
        <w:t>撤銷應賣時間為公開收購期間內，每個營業日上午</w:t>
      </w:r>
      <w:r w:rsidR="00D35EA3" w:rsidRPr="00D97AC3">
        <w:rPr>
          <w:rFonts w:ascii="Arial" w:eastAsia="標楷體" w:hAnsi="Arial" w:cs="Arial" w:hint="eastAsia"/>
          <w:kern w:val="0"/>
          <w:u w:val="single"/>
        </w:rPr>
        <w:t>9</w:t>
      </w:r>
      <w:r w:rsidR="00D35EA3" w:rsidRPr="00D97AC3">
        <w:rPr>
          <w:rFonts w:ascii="Arial" w:eastAsia="標楷體" w:hAnsi="Arial" w:cs="Arial" w:hint="eastAsia"/>
          <w:kern w:val="0"/>
          <w:u w:val="single"/>
        </w:rPr>
        <w:t>時</w:t>
      </w:r>
      <w:r w:rsidR="00D35EA3" w:rsidRPr="00D97AC3">
        <w:rPr>
          <w:rFonts w:ascii="Arial" w:eastAsia="標楷體" w:hAnsi="Arial" w:cs="Arial" w:hint="eastAsia"/>
          <w:kern w:val="0"/>
          <w:u w:val="single"/>
        </w:rPr>
        <w:t>00</w:t>
      </w:r>
      <w:r w:rsidR="00D35EA3" w:rsidRPr="00D97AC3">
        <w:rPr>
          <w:rFonts w:ascii="Arial" w:eastAsia="標楷體" w:hAnsi="Arial" w:cs="Arial" w:hint="eastAsia"/>
          <w:kern w:val="0"/>
          <w:u w:val="single"/>
        </w:rPr>
        <w:t>分至下午</w:t>
      </w:r>
      <w:r w:rsidR="00D35EA3" w:rsidRPr="00D97AC3">
        <w:rPr>
          <w:rFonts w:ascii="Arial" w:eastAsia="標楷體" w:hAnsi="Arial" w:cs="Arial" w:hint="eastAsia"/>
          <w:kern w:val="0"/>
          <w:u w:val="single"/>
        </w:rPr>
        <w:t>3</w:t>
      </w:r>
      <w:r w:rsidR="00D35EA3" w:rsidRPr="00D97AC3">
        <w:rPr>
          <w:rFonts w:ascii="Arial" w:eastAsia="標楷體" w:hAnsi="Arial" w:cs="Arial" w:hint="eastAsia"/>
          <w:kern w:val="0"/>
          <w:u w:val="single"/>
        </w:rPr>
        <w:t>時</w:t>
      </w:r>
      <w:r w:rsidR="00D35EA3" w:rsidRPr="00D97AC3">
        <w:rPr>
          <w:rFonts w:ascii="Arial" w:eastAsia="標楷體" w:hAnsi="Arial" w:cs="Arial" w:hint="eastAsia"/>
          <w:kern w:val="0"/>
          <w:u w:val="single"/>
        </w:rPr>
        <w:t>30</w:t>
      </w:r>
      <w:r w:rsidR="00D35EA3" w:rsidRPr="00D97AC3">
        <w:rPr>
          <w:rFonts w:ascii="Arial" w:eastAsia="標楷體" w:hAnsi="Arial" w:cs="Arial" w:hint="eastAsia"/>
          <w:kern w:val="0"/>
          <w:u w:val="single"/>
        </w:rPr>
        <w:t>分</w:t>
      </w:r>
      <w:r w:rsidR="00D35EA3" w:rsidRPr="00D97AC3">
        <w:rPr>
          <w:rFonts w:ascii="Arial" w:eastAsia="標楷體" w:hAnsi="Arial" w:cs="Arial" w:hint="eastAsia"/>
          <w:kern w:val="0"/>
          <w:u w:val="single"/>
        </w:rPr>
        <w:t>(</w:t>
      </w:r>
      <w:r w:rsidR="00D35EA3" w:rsidRPr="00D97AC3">
        <w:rPr>
          <w:rFonts w:ascii="Arial" w:eastAsia="標楷體" w:hAnsi="Arial" w:cs="Arial" w:hint="eastAsia"/>
          <w:kern w:val="0"/>
          <w:u w:val="single"/>
        </w:rPr>
        <w:t>臺灣時間</w:t>
      </w:r>
      <w:r w:rsidR="00D35EA3" w:rsidRPr="00D97AC3">
        <w:rPr>
          <w:rFonts w:ascii="Arial" w:eastAsia="標楷體" w:hAnsi="Arial" w:cs="Arial" w:hint="eastAsia"/>
          <w:kern w:val="0"/>
          <w:u w:val="single"/>
        </w:rPr>
        <w:t>)</w:t>
      </w:r>
      <w:r w:rsidR="00D35EA3" w:rsidRPr="00D97AC3">
        <w:rPr>
          <w:rFonts w:ascii="標楷體" w:eastAsia="標楷體" w:hAnsi="標楷體" w:cs="Arial" w:hint="eastAsia"/>
          <w:u w:val="single"/>
        </w:rPr>
        <w:t>，</w:t>
      </w:r>
      <w:r w:rsidR="00733F48" w:rsidRPr="00D97AC3">
        <w:rPr>
          <w:rFonts w:ascii="Times New Roman" w:eastAsia="標楷體" w:hAnsi="Times New Roman" w:cs="Times New Roman" w:hint="eastAsia"/>
          <w:u w:val="single"/>
          <w:lang w:eastAsia="zh-HK"/>
        </w:rPr>
        <w:t>惟</w:t>
      </w:r>
      <w:r w:rsidR="00BC7504" w:rsidRPr="00D97AC3">
        <w:rPr>
          <w:rFonts w:ascii="Arial" w:eastAsia="標楷體" w:hAnsi="Arial" w:cs="Arial" w:hint="eastAsia"/>
          <w:kern w:val="0"/>
          <w:u w:val="single"/>
        </w:rPr>
        <w:t>依現行法令規定，公開收購人於本次公開收購條件成就並公告後，除有下列情事之一外，應賣人不得撤銷其應賣：</w:t>
      </w:r>
    </w:p>
    <w:p w:rsidR="00BC7504" w:rsidRPr="00B50F01" w:rsidRDefault="00BC7504" w:rsidP="00E81E9E">
      <w:pPr>
        <w:ind w:leftChars="85" w:left="624" w:hangingChars="175" w:hanging="420"/>
        <w:jc w:val="both"/>
        <w:rPr>
          <w:rFonts w:ascii="Times New Roman" w:eastAsia="標楷體" w:hAnsi="Times New Roman" w:cs="Times New Roman"/>
          <w:u w:val="single"/>
        </w:rPr>
      </w:pPr>
      <w:r w:rsidRPr="00B50F01">
        <w:rPr>
          <w:rFonts w:ascii="Times New Roman" w:eastAsia="標楷體" w:hAnsi="Times New Roman" w:cs="Times New Roman" w:hint="eastAsia"/>
        </w:rPr>
        <w:t xml:space="preserve">    </w:t>
      </w:r>
      <w:r w:rsidRPr="00B50F01">
        <w:rPr>
          <w:rFonts w:ascii="Times New Roman" w:eastAsia="標楷體" w:hAnsi="Times New Roman" w:cs="Times New Roman" w:hint="eastAsia"/>
          <w:u w:val="single"/>
        </w:rPr>
        <w:t>(1)</w:t>
      </w:r>
      <w:r w:rsidRPr="00B50F01">
        <w:rPr>
          <w:rFonts w:ascii="Times New Roman" w:eastAsia="標楷體" w:hAnsi="Times New Roman" w:cs="Times New Roman" w:hint="eastAsia"/>
          <w:u w:val="single"/>
        </w:rPr>
        <w:t>有競爭公開收購之情事者。</w:t>
      </w:r>
    </w:p>
    <w:p w:rsidR="00BC7504" w:rsidRPr="00B50F01" w:rsidRDefault="00BC7504" w:rsidP="00E81E9E">
      <w:pPr>
        <w:ind w:leftChars="85" w:left="924" w:hangingChars="300" w:hanging="720"/>
        <w:jc w:val="both"/>
        <w:rPr>
          <w:rFonts w:ascii="Times New Roman" w:eastAsia="標楷體" w:hAnsi="Times New Roman" w:cs="Times New Roman"/>
          <w:u w:val="single"/>
        </w:rPr>
      </w:pPr>
      <w:r w:rsidRPr="00B50F01">
        <w:rPr>
          <w:rFonts w:ascii="Times New Roman" w:eastAsia="標楷體" w:hAnsi="Times New Roman" w:cs="Times New Roman" w:hint="eastAsia"/>
        </w:rPr>
        <w:lastRenderedPageBreak/>
        <w:t xml:space="preserve">    </w:t>
      </w:r>
      <w:r w:rsidRPr="00B50F01">
        <w:rPr>
          <w:rFonts w:ascii="Times New Roman" w:eastAsia="標楷體" w:hAnsi="Times New Roman" w:cs="Times New Roman" w:hint="eastAsia"/>
          <w:u w:val="single"/>
        </w:rPr>
        <w:t>(2)</w:t>
      </w:r>
      <w:r w:rsidRPr="00B50F01">
        <w:rPr>
          <w:rFonts w:ascii="Times New Roman" w:eastAsia="標楷體" w:hAnsi="Times New Roman" w:cs="Times New Roman" w:hint="eastAsia"/>
          <w:u w:val="single"/>
        </w:rPr>
        <w:t>公開收購人依相關法令向金融監督管理委員會申報並公告延長公開收購期間者。</w:t>
      </w:r>
    </w:p>
    <w:p w:rsidR="00BC7504" w:rsidRPr="00B50F01" w:rsidRDefault="00BC7504" w:rsidP="00E81E9E">
      <w:pPr>
        <w:ind w:leftChars="85" w:left="924" w:hangingChars="300" w:hanging="720"/>
        <w:jc w:val="both"/>
        <w:rPr>
          <w:rFonts w:ascii="Arial" w:eastAsia="標楷體" w:hAnsi="Arial" w:cs="Arial"/>
          <w:u w:val="single"/>
        </w:rPr>
      </w:pPr>
      <w:r w:rsidRPr="00B50F01">
        <w:rPr>
          <w:rFonts w:ascii="Times New Roman" w:eastAsia="標楷體" w:hAnsi="Times New Roman" w:cs="Times New Roman" w:hint="eastAsia"/>
        </w:rPr>
        <w:t xml:space="preserve">    </w:t>
      </w:r>
      <w:r w:rsidRPr="00B50F01">
        <w:rPr>
          <w:rFonts w:ascii="Times New Roman" w:eastAsia="標楷體" w:hAnsi="Times New Roman" w:cs="Times New Roman" w:hint="eastAsia"/>
          <w:u w:val="single"/>
        </w:rPr>
        <w:t>(3)</w:t>
      </w:r>
      <w:r w:rsidR="000A6700" w:rsidRPr="00B50F01">
        <w:rPr>
          <w:rFonts w:ascii="Times New Roman" w:eastAsia="標楷體" w:hAnsi="Times New Roman" w:cs="Times New Roman" w:hint="eastAsia"/>
          <w:u w:val="single"/>
        </w:rPr>
        <w:t>其他法律規定得撤銷應賣者。</w:t>
      </w:r>
    </w:p>
    <w:p w:rsidR="003A1653" w:rsidRPr="00B50F01" w:rsidRDefault="00AD74D2" w:rsidP="00E81E9E">
      <w:pPr>
        <w:ind w:leftChars="35" w:left="84"/>
        <w:rPr>
          <w:rFonts w:ascii="Arial" w:eastAsia="標楷體" w:hAnsi="Arial" w:cs="Arial"/>
          <w:b/>
        </w:rPr>
      </w:pPr>
      <w:r w:rsidRPr="00B50F01">
        <w:rPr>
          <w:rFonts w:ascii="Arial" w:eastAsia="標楷體" w:hAnsi="Arial" w:cs="Arial" w:hint="eastAsia"/>
          <w:b/>
        </w:rPr>
        <w:t xml:space="preserve"> </w:t>
      </w:r>
      <w:r w:rsidR="00083972" w:rsidRPr="00B50F01">
        <w:rPr>
          <w:rFonts w:ascii="標楷體" w:eastAsia="標楷體" w:hAnsi="標楷體" w:cs="Arial" w:hint="eastAsia"/>
        </w:rPr>
        <w:t>(</w:t>
      </w:r>
      <w:r w:rsidRPr="00B50F01">
        <w:rPr>
          <w:rFonts w:ascii="標楷體" w:eastAsia="標楷體" w:hAnsi="標楷體" w:cs="Arial" w:hint="eastAsia"/>
        </w:rPr>
        <w:t>五</w:t>
      </w:r>
      <w:r w:rsidR="00083972" w:rsidRPr="00B50F01">
        <w:rPr>
          <w:rFonts w:ascii="標楷體" w:eastAsia="標楷體" w:hAnsi="標楷體" w:cs="Arial" w:hint="eastAsia"/>
        </w:rPr>
        <w:t>)</w:t>
      </w:r>
      <w:r w:rsidR="00083972" w:rsidRPr="00B50F01">
        <w:rPr>
          <w:rFonts w:ascii="Arial" w:eastAsia="標楷體" w:hAnsi="Arial" w:cs="Arial" w:hint="eastAsia"/>
          <w:b/>
        </w:rPr>
        <w:t>其他注意事項</w:t>
      </w:r>
    </w:p>
    <w:p w:rsidR="009C0677" w:rsidRDefault="009C0677" w:rsidP="00236EB0">
      <w:pPr>
        <w:ind w:leftChars="10" w:left="685" w:hangingChars="275" w:hanging="661"/>
        <w:jc w:val="both"/>
        <w:rPr>
          <w:rFonts w:eastAsia="標楷體"/>
          <w:kern w:val="0"/>
          <w:szCs w:val="24"/>
        </w:rPr>
      </w:pPr>
      <w:r w:rsidRPr="00B50F01">
        <w:rPr>
          <w:rFonts w:ascii="Arial" w:eastAsia="標楷體" w:hAnsi="Arial" w:cs="Arial" w:hint="eastAsia"/>
          <w:b/>
        </w:rPr>
        <w:t xml:space="preserve">    </w:t>
      </w:r>
      <w:r w:rsidRPr="00B50F01">
        <w:rPr>
          <w:rFonts w:ascii="Times New Roman" w:eastAsia="標楷體" w:hAnsi="Times New Roman" w:cs="Times New Roman"/>
        </w:rPr>
        <w:t>1</w:t>
      </w:r>
      <w:r w:rsidRPr="00B50F01">
        <w:rPr>
          <w:rFonts w:ascii="Times New Roman" w:eastAsia="標楷體" w:hAnsi="Times New Roman" w:cs="Times New Roman" w:hint="eastAsia"/>
        </w:rPr>
        <w:t>.</w:t>
      </w:r>
      <w:r w:rsidR="00E81E9E" w:rsidRPr="0004784A">
        <w:rPr>
          <w:rFonts w:eastAsia="標楷體" w:hint="eastAsia"/>
          <w:szCs w:val="24"/>
        </w:rPr>
        <w:t>應賣人對提出應賣之股份應有所</w:t>
      </w:r>
      <w:r w:rsidR="00E81E9E" w:rsidRPr="0004784A">
        <w:rPr>
          <w:rFonts w:eastAsia="標楷體" w:hint="eastAsia"/>
          <w:kern w:val="0"/>
          <w:szCs w:val="24"/>
        </w:rPr>
        <w:t>有權，且提出應賣之股份應無</w:t>
      </w:r>
      <w:r w:rsidR="00E81E9E" w:rsidRPr="0004784A">
        <w:rPr>
          <w:rFonts w:eastAsia="標楷體"/>
          <w:kern w:val="0"/>
          <w:szCs w:val="24"/>
        </w:rPr>
        <w:t>質權、未遭假扣押、假處分等保全程序</w:t>
      </w:r>
      <w:r w:rsidR="000145C7">
        <w:rPr>
          <w:rFonts w:eastAsia="標楷體" w:hint="eastAsia"/>
          <w:kern w:val="0"/>
          <w:szCs w:val="24"/>
        </w:rPr>
        <w:t>或強制執行程序</w:t>
      </w:r>
      <w:r w:rsidR="00E81E9E" w:rsidRPr="0004784A">
        <w:rPr>
          <w:rFonts w:eastAsia="標楷體"/>
          <w:kern w:val="0"/>
          <w:szCs w:val="24"/>
        </w:rPr>
        <w:t>，</w:t>
      </w:r>
      <w:r w:rsidR="000145C7">
        <w:rPr>
          <w:rFonts w:eastAsia="標楷體" w:hint="eastAsia"/>
          <w:kern w:val="0"/>
          <w:szCs w:val="24"/>
        </w:rPr>
        <w:t>且</w:t>
      </w:r>
      <w:r w:rsidR="00E81E9E" w:rsidRPr="0004784A">
        <w:rPr>
          <w:rFonts w:eastAsia="標楷體"/>
          <w:kern w:val="0"/>
          <w:szCs w:val="24"/>
        </w:rPr>
        <w:t>無其他轉讓之限制</w:t>
      </w:r>
      <w:r w:rsidR="000145C7">
        <w:rPr>
          <w:rFonts w:eastAsia="標楷體" w:hint="eastAsia"/>
          <w:kern w:val="0"/>
          <w:szCs w:val="24"/>
        </w:rPr>
        <w:t>。</w:t>
      </w:r>
      <w:r w:rsidR="00E81E9E" w:rsidRPr="0004784A">
        <w:rPr>
          <w:rFonts w:eastAsia="標楷體"/>
          <w:kern w:val="0"/>
          <w:szCs w:val="24"/>
        </w:rPr>
        <w:t>如於應賣後股份遭假扣押、假處分等保全程序或強制執行程序，或出現其他轉讓之限制，縱使該等股份已撥入受委任機構公開收購專戶，將視為自始未提出應賣而不計入已參與應賣之股份數量</w:t>
      </w:r>
      <w:r w:rsidR="00E81E9E" w:rsidRPr="0004784A">
        <w:rPr>
          <w:rFonts w:eastAsia="標楷體" w:hint="eastAsia"/>
          <w:kern w:val="0"/>
          <w:szCs w:val="24"/>
        </w:rPr>
        <w:t>。</w:t>
      </w:r>
    </w:p>
    <w:p w:rsidR="004B788F" w:rsidRPr="004B788F" w:rsidRDefault="000145C7" w:rsidP="00236EB0">
      <w:pPr>
        <w:autoSpaceDE w:val="0"/>
        <w:autoSpaceDN w:val="0"/>
        <w:adjustRightInd w:val="0"/>
        <w:spacing w:line="400" w:lineRule="atLeast"/>
        <w:ind w:leftChars="200" w:left="660" w:hangingChars="75" w:hanging="180"/>
        <w:rPr>
          <w:rFonts w:eastAsia="標楷體" w:hAnsi="標楷體"/>
          <w:color w:val="7030A0"/>
          <w:szCs w:val="24"/>
        </w:rPr>
      </w:pPr>
      <w:r w:rsidRPr="00B50F01">
        <w:rPr>
          <w:rFonts w:ascii="Times New Roman" w:eastAsia="標楷體" w:hAnsi="Times New Roman" w:cs="Times New Roman" w:hint="eastAsia"/>
        </w:rPr>
        <w:t>2.</w:t>
      </w:r>
      <w:r w:rsidR="00CE346F" w:rsidRPr="00B50F01">
        <w:rPr>
          <w:rFonts w:ascii="Times New Roman" w:eastAsia="標楷體" w:hAnsi="Times New Roman" w:cs="Times New Roman" w:hint="eastAsia"/>
        </w:rPr>
        <w:t>如</w:t>
      </w:r>
      <w:r w:rsidR="00C25F4D" w:rsidRPr="00B50F01">
        <w:rPr>
          <w:rFonts w:eastAsia="標楷體" w:hAnsi="標楷體" w:hint="eastAsia"/>
          <w:szCs w:val="24"/>
        </w:rPr>
        <w:t>被收購公司發生財務、業務狀況之重大變化</w:t>
      </w:r>
      <w:r w:rsidR="00CE346F" w:rsidRPr="00B50F01">
        <w:rPr>
          <w:rFonts w:eastAsia="標楷體" w:hAnsi="標楷體" w:hint="eastAsia"/>
          <w:szCs w:val="24"/>
        </w:rPr>
        <w:t>或事件</w:t>
      </w:r>
      <w:r w:rsidR="00CE346F" w:rsidRPr="00B50F01">
        <w:rPr>
          <w:rFonts w:ascii="標楷體" w:eastAsia="標楷體" w:hAnsi="標楷體" w:hint="eastAsia"/>
          <w:szCs w:val="24"/>
        </w:rPr>
        <w:t>(包括但不限於被收購公司申報或公告之財務報告及其他有關業務文件內容有虛偽或隱匿之情事)、</w:t>
      </w:r>
      <w:r w:rsidR="00C25F4D" w:rsidRPr="00B50F01">
        <w:rPr>
          <w:rFonts w:eastAsia="標楷體" w:hAnsi="標楷體" w:hint="eastAsia"/>
          <w:szCs w:val="24"/>
        </w:rPr>
        <w:t>公開收購人破產或經裁定重整，或有其他主管機關所定</w:t>
      </w:r>
      <w:r w:rsidR="00CE346F" w:rsidRPr="00B50F01">
        <w:rPr>
          <w:rFonts w:eastAsia="標楷體" w:hAnsi="標楷體" w:hint="eastAsia"/>
          <w:szCs w:val="24"/>
        </w:rPr>
        <w:t>得停止公開收購</w:t>
      </w:r>
      <w:r w:rsidR="00C25F4D" w:rsidRPr="00B50F01">
        <w:rPr>
          <w:rFonts w:eastAsia="標楷體" w:hAnsi="標楷體" w:hint="eastAsia"/>
          <w:szCs w:val="24"/>
        </w:rPr>
        <w:t>之事項，經主管機關核准後，公開收購人得停止</w:t>
      </w:r>
      <w:r w:rsidR="00CE346F" w:rsidRPr="00B50F01">
        <w:rPr>
          <w:rFonts w:eastAsia="標楷體" w:hAnsi="標楷體" w:hint="eastAsia"/>
          <w:szCs w:val="24"/>
        </w:rPr>
        <w:t>本次</w:t>
      </w:r>
      <w:r w:rsidR="00C25F4D" w:rsidRPr="00B50F01">
        <w:rPr>
          <w:rFonts w:eastAsia="標楷體" w:hAnsi="標楷體" w:hint="eastAsia"/>
          <w:szCs w:val="24"/>
        </w:rPr>
        <w:t>公開收購之進行。</w:t>
      </w:r>
    </w:p>
    <w:p w:rsidR="005433A8" w:rsidRDefault="001743B9" w:rsidP="00236EB0">
      <w:pPr>
        <w:autoSpaceDE w:val="0"/>
        <w:autoSpaceDN w:val="0"/>
        <w:adjustRightInd w:val="0"/>
        <w:spacing w:line="400" w:lineRule="atLeast"/>
        <w:ind w:leftChars="200" w:left="660" w:hangingChars="75" w:hanging="180"/>
        <w:jc w:val="both"/>
        <w:rPr>
          <w:rFonts w:eastAsia="標楷體" w:hAnsi="標楷體"/>
          <w:spacing w:val="-2"/>
          <w:szCs w:val="24"/>
        </w:rPr>
      </w:pPr>
      <w:r w:rsidRPr="00B50F01">
        <w:rPr>
          <w:rFonts w:ascii="Times New Roman" w:eastAsia="標楷體" w:hAnsi="Times New Roman" w:cs="Times New Roman" w:hint="eastAsia"/>
        </w:rPr>
        <w:t>3.</w:t>
      </w:r>
      <w:r w:rsidR="005433A8" w:rsidRPr="00B50F01">
        <w:rPr>
          <w:rFonts w:eastAsia="標楷體" w:hAnsi="標楷體" w:hint="eastAsia"/>
          <w:spacing w:val="-2"/>
          <w:szCs w:val="24"/>
        </w:rPr>
        <w:t>應賣人瞭解本次公開收購是否成功，繫於各項因素或條件是否成就，包括但不限於有效應賣之有價證券數量是否達最低收購數量、被收購公司是否有證券交易法第</w:t>
      </w:r>
      <w:r w:rsidR="005433A8" w:rsidRPr="00B50F01">
        <w:rPr>
          <w:rFonts w:ascii="Times New Roman" w:eastAsia="標楷體" w:hAnsi="Times New Roman" w:cs="Times New Roman"/>
          <w:spacing w:val="-2"/>
          <w:szCs w:val="24"/>
        </w:rPr>
        <w:t>43</w:t>
      </w:r>
      <w:r w:rsidR="005433A8" w:rsidRPr="00B50F01">
        <w:rPr>
          <w:rFonts w:eastAsia="標楷體" w:hAnsi="標楷體" w:hint="eastAsia"/>
          <w:spacing w:val="-2"/>
          <w:szCs w:val="24"/>
        </w:rPr>
        <w:t>條之</w:t>
      </w:r>
      <w:r w:rsidR="005433A8" w:rsidRPr="00B50F01">
        <w:rPr>
          <w:rFonts w:ascii="Times New Roman" w:eastAsia="標楷體" w:hAnsi="Times New Roman" w:cs="Times New Roman"/>
          <w:spacing w:val="-2"/>
          <w:szCs w:val="24"/>
        </w:rPr>
        <w:t>5</w:t>
      </w:r>
      <w:r w:rsidR="005433A8" w:rsidRPr="00B50F01">
        <w:rPr>
          <w:rFonts w:eastAsia="標楷體" w:hAnsi="標楷體" w:hint="eastAsia"/>
          <w:spacing w:val="-2"/>
          <w:szCs w:val="24"/>
        </w:rPr>
        <w:t>第</w:t>
      </w:r>
      <w:r w:rsidR="005433A8" w:rsidRPr="00B50F01">
        <w:rPr>
          <w:rFonts w:ascii="Times New Roman" w:eastAsia="標楷體" w:hAnsi="Times New Roman" w:cs="Times New Roman"/>
          <w:spacing w:val="-2"/>
          <w:szCs w:val="24"/>
        </w:rPr>
        <w:t>1</w:t>
      </w:r>
      <w:r w:rsidR="005433A8" w:rsidRPr="00B50F01">
        <w:rPr>
          <w:rFonts w:eastAsia="標楷體" w:hAnsi="標楷體" w:hint="eastAsia"/>
          <w:spacing w:val="-2"/>
          <w:szCs w:val="24"/>
        </w:rPr>
        <w:t>項各款情事致公開收購人經主管機關核准後停止公開收購之進行</w:t>
      </w:r>
      <w:r w:rsidR="00EE45C8" w:rsidRPr="00B50F01">
        <w:rPr>
          <w:rFonts w:eastAsia="標楷體" w:hAnsi="標楷體" w:hint="eastAsia"/>
          <w:spacing w:val="-2"/>
          <w:szCs w:val="24"/>
        </w:rPr>
        <w:t>、主管機關之同意、核准、命令或不禁止或須向主管機關辦理之申報生效是否即時取</w:t>
      </w:r>
      <w:r w:rsidR="00EE45C8" w:rsidRPr="00EE45C8">
        <w:rPr>
          <w:rFonts w:eastAsia="標楷體" w:hAnsi="標楷體" w:hint="eastAsia"/>
          <w:color w:val="000000" w:themeColor="text1"/>
          <w:spacing w:val="-2"/>
          <w:szCs w:val="24"/>
        </w:rPr>
        <w:t>得與完成</w:t>
      </w:r>
      <w:r w:rsidR="005433A8" w:rsidRPr="005433A8">
        <w:rPr>
          <w:rFonts w:eastAsia="標楷體" w:hAnsi="標楷體" w:hint="eastAsia"/>
          <w:spacing w:val="-2"/>
          <w:szCs w:val="24"/>
        </w:rPr>
        <w:t>，及其他不可歸責於公開收購人之事由。若本次公開收購之</w:t>
      </w:r>
      <w:r w:rsidR="00331518">
        <w:rPr>
          <w:rFonts w:eastAsia="標楷體" w:hAnsi="標楷體" w:hint="eastAsia"/>
          <w:spacing w:val="-2"/>
          <w:szCs w:val="24"/>
        </w:rPr>
        <w:t>全部</w:t>
      </w:r>
      <w:r w:rsidR="005433A8" w:rsidRPr="005433A8">
        <w:rPr>
          <w:rFonts w:eastAsia="標楷體" w:hAnsi="標楷體" w:hint="eastAsia"/>
          <w:spacing w:val="-2"/>
          <w:szCs w:val="24"/>
        </w:rPr>
        <w:t>條件無法於公開收購期間屆滿前成就，</w:t>
      </w:r>
      <w:r w:rsidR="00331518">
        <w:rPr>
          <w:rFonts w:eastAsia="標楷體" w:hAnsi="標楷體" w:hint="eastAsia"/>
          <w:spacing w:val="-2"/>
          <w:szCs w:val="24"/>
        </w:rPr>
        <w:t>或本次公開收購依</w:t>
      </w:r>
      <w:r w:rsidR="00331518" w:rsidRPr="00B50F01">
        <w:rPr>
          <w:rFonts w:eastAsia="標楷體" w:hAnsi="標楷體" w:hint="eastAsia"/>
          <w:spacing w:val="-2"/>
          <w:szCs w:val="24"/>
        </w:rPr>
        <w:t>法令規定，遭金融監督管理委員會或其他主管機關不予核准、停止生效或廢止核准，致</w:t>
      </w:r>
      <w:r w:rsidR="00331518">
        <w:rPr>
          <w:rFonts w:eastAsia="標楷體" w:hAnsi="標楷體" w:hint="eastAsia"/>
          <w:spacing w:val="-2"/>
          <w:szCs w:val="24"/>
        </w:rPr>
        <w:t>本次公開收購不成功者，</w:t>
      </w:r>
      <w:r w:rsidR="005433A8" w:rsidRPr="005433A8">
        <w:rPr>
          <w:rFonts w:eastAsia="標楷體" w:hAnsi="標楷體" w:hint="eastAsia"/>
          <w:spacing w:val="-2"/>
          <w:szCs w:val="24"/>
        </w:rPr>
        <w:t>應賣人應自行承擔本</w:t>
      </w:r>
      <w:r w:rsidR="00331518">
        <w:rPr>
          <w:rFonts w:eastAsia="標楷體" w:hAnsi="標楷體" w:hint="eastAsia"/>
          <w:spacing w:val="-2"/>
          <w:szCs w:val="24"/>
        </w:rPr>
        <w:t>次</w:t>
      </w:r>
      <w:r w:rsidR="005433A8" w:rsidRPr="005433A8">
        <w:rPr>
          <w:rFonts w:eastAsia="標楷體" w:hAnsi="標楷體" w:hint="eastAsia"/>
          <w:spacing w:val="-2"/>
          <w:szCs w:val="24"/>
        </w:rPr>
        <w:t>公開</w:t>
      </w:r>
      <w:r w:rsidR="005433A8" w:rsidRPr="00267440">
        <w:rPr>
          <w:rFonts w:eastAsia="標楷體" w:hAnsi="標楷體" w:hint="eastAsia"/>
          <w:color w:val="000000" w:themeColor="text1"/>
          <w:spacing w:val="-2"/>
          <w:szCs w:val="24"/>
        </w:rPr>
        <w:t>收購無法</w:t>
      </w:r>
      <w:r w:rsidR="002A4D7B" w:rsidRPr="00267440">
        <w:rPr>
          <w:rFonts w:eastAsia="標楷體" w:hAnsi="標楷體" w:hint="eastAsia"/>
          <w:color w:val="000000" w:themeColor="text1"/>
          <w:spacing w:val="-2"/>
          <w:szCs w:val="24"/>
        </w:rPr>
        <w:t>完成</w:t>
      </w:r>
      <w:r w:rsidR="005433A8" w:rsidRPr="00267440">
        <w:rPr>
          <w:rFonts w:eastAsia="標楷體" w:hAnsi="標楷體" w:hint="eastAsia"/>
          <w:color w:val="000000" w:themeColor="text1"/>
          <w:spacing w:val="-2"/>
          <w:szCs w:val="24"/>
        </w:rPr>
        <w:t>及市場</w:t>
      </w:r>
      <w:r w:rsidR="005433A8" w:rsidRPr="005433A8">
        <w:rPr>
          <w:rFonts w:eastAsia="標楷體" w:hAnsi="標楷體" w:hint="eastAsia"/>
          <w:spacing w:val="-2"/>
          <w:szCs w:val="24"/>
        </w:rPr>
        <w:t>價格變動之風險。</w:t>
      </w:r>
    </w:p>
    <w:sectPr w:rsidR="005433A8" w:rsidSect="0036088B">
      <w:footerReference w:type="default" r:id="rId8"/>
      <w:pgSz w:w="11906" w:h="16838"/>
      <w:pgMar w:top="1361"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6B2" w:rsidRDefault="000166B2" w:rsidP="00361CF9">
      <w:r>
        <w:separator/>
      </w:r>
    </w:p>
  </w:endnote>
  <w:endnote w:type="continuationSeparator" w:id="0">
    <w:p w:rsidR="000166B2" w:rsidRDefault="000166B2" w:rsidP="00361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5915928"/>
      <w:docPartObj>
        <w:docPartGallery w:val="Page Numbers (Bottom of Page)"/>
        <w:docPartUnique/>
      </w:docPartObj>
    </w:sdtPr>
    <w:sdtEndPr/>
    <w:sdtContent>
      <w:p w:rsidR="00750410" w:rsidRDefault="00750410" w:rsidP="00750410">
        <w:pPr>
          <w:pStyle w:val="a6"/>
          <w:jc w:val="center"/>
        </w:pPr>
        <w:r>
          <w:fldChar w:fldCharType="begin"/>
        </w:r>
        <w:r>
          <w:instrText>PAGE   \* MERGEFORMAT</w:instrText>
        </w:r>
        <w:r>
          <w:fldChar w:fldCharType="separate"/>
        </w:r>
        <w:r w:rsidR="00955767" w:rsidRPr="00955767">
          <w:rPr>
            <w:noProof/>
            <w:lang w:val="zh-TW"/>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6B2" w:rsidRDefault="000166B2" w:rsidP="00361CF9">
      <w:r>
        <w:separator/>
      </w:r>
    </w:p>
  </w:footnote>
  <w:footnote w:type="continuationSeparator" w:id="0">
    <w:p w:rsidR="000166B2" w:rsidRDefault="000166B2" w:rsidP="00361C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67783"/>
    <w:multiLevelType w:val="hybridMultilevel"/>
    <w:tmpl w:val="38DC973C"/>
    <w:lvl w:ilvl="0" w:tplc="04090015">
      <w:start w:val="1"/>
      <w:numFmt w:val="taiwaneseCountingThousand"/>
      <w:lvlText w:val="%1、"/>
      <w:lvlJc w:val="left"/>
      <w:pPr>
        <w:ind w:left="480" w:hanging="48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1025D8C"/>
    <w:multiLevelType w:val="hybridMultilevel"/>
    <w:tmpl w:val="C976658A"/>
    <w:lvl w:ilvl="0" w:tplc="42D08826">
      <w:start w:val="1"/>
      <w:numFmt w:val="taiwaneseCountingThousand"/>
      <w:lvlText w:val="(%1)"/>
      <w:lvlJc w:val="left"/>
      <w:pPr>
        <w:ind w:left="1048"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8B92C98"/>
    <w:multiLevelType w:val="hybridMultilevel"/>
    <w:tmpl w:val="C9C64AC8"/>
    <w:lvl w:ilvl="0" w:tplc="B1464502">
      <w:start w:val="1"/>
      <w:numFmt w:val="decimal"/>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1D2"/>
    <w:rsid w:val="0000619A"/>
    <w:rsid w:val="000145C7"/>
    <w:rsid w:val="000166B2"/>
    <w:rsid w:val="00020BC6"/>
    <w:rsid w:val="00022FCD"/>
    <w:rsid w:val="00040CC3"/>
    <w:rsid w:val="00051CB9"/>
    <w:rsid w:val="00081AC7"/>
    <w:rsid w:val="00083972"/>
    <w:rsid w:val="00093889"/>
    <w:rsid w:val="000A2A71"/>
    <w:rsid w:val="000A6700"/>
    <w:rsid w:val="000B41A7"/>
    <w:rsid w:val="000D025C"/>
    <w:rsid w:val="000D4062"/>
    <w:rsid w:val="000E64A4"/>
    <w:rsid w:val="00107B50"/>
    <w:rsid w:val="001248D6"/>
    <w:rsid w:val="001279EC"/>
    <w:rsid w:val="001309E3"/>
    <w:rsid w:val="001515AD"/>
    <w:rsid w:val="001743B9"/>
    <w:rsid w:val="00176E47"/>
    <w:rsid w:val="00183F7E"/>
    <w:rsid w:val="00190E87"/>
    <w:rsid w:val="001A6C8F"/>
    <w:rsid w:val="001B6391"/>
    <w:rsid w:val="001F77FE"/>
    <w:rsid w:val="001F7B09"/>
    <w:rsid w:val="002358C8"/>
    <w:rsid w:val="00236EB0"/>
    <w:rsid w:val="00246136"/>
    <w:rsid w:val="002508C1"/>
    <w:rsid w:val="00251463"/>
    <w:rsid w:val="00263EAC"/>
    <w:rsid w:val="00267440"/>
    <w:rsid w:val="00271ABB"/>
    <w:rsid w:val="0028030B"/>
    <w:rsid w:val="00280E89"/>
    <w:rsid w:val="00287598"/>
    <w:rsid w:val="002A4D7B"/>
    <w:rsid w:val="002A5161"/>
    <w:rsid w:val="002D5F51"/>
    <w:rsid w:val="002F7F58"/>
    <w:rsid w:val="00306D06"/>
    <w:rsid w:val="00331518"/>
    <w:rsid w:val="00335024"/>
    <w:rsid w:val="00346A34"/>
    <w:rsid w:val="0035570B"/>
    <w:rsid w:val="0036088B"/>
    <w:rsid w:val="00361CF9"/>
    <w:rsid w:val="003841DB"/>
    <w:rsid w:val="003A1653"/>
    <w:rsid w:val="003B1CFB"/>
    <w:rsid w:val="003C1522"/>
    <w:rsid w:val="003D4714"/>
    <w:rsid w:val="003E2841"/>
    <w:rsid w:val="003E6792"/>
    <w:rsid w:val="003F74F1"/>
    <w:rsid w:val="00410CD5"/>
    <w:rsid w:val="00420D31"/>
    <w:rsid w:val="004271F7"/>
    <w:rsid w:val="00432DD8"/>
    <w:rsid w:val="00445338"/>
    <w:rsid w:val="0045504C"/>
    <w:rsid w:val="00461D64"/>
    <w:rsid w:val="00463717"/>
    <w:rsid w:val="00474F66"/>
    <w:rsid w:val="00485FD6"/>
    <w:rsid w:val="00493967"/>
    <w:rsid w:val="00496579"/>
    <w:rsid w:val="004A3C3E"/>
    <w:rsid w:val="004B788F"/>
    <w:rsid w:val="004C4D58"/>
    <w:rsid w:val="004E2FBA"/>
    <w:rsid w:val="00502FBE"/>
    <w:rsid w:val="005433A8"/>
    <w:rsid w:val="00561DEA"/>
    <w:rsid w:val="00587FD3"/>
    <w:rsid w:val="005A4324"/>
    <w:rsid w:val="005A7112"/>
    <w:rsid w:val="005E741C"/>
    <w:rsid w:val="005E7572"/>
    <w:rsid w:val="005F6D77"/>
    <w:rsid w:val="0060153D"/>
    <w:rsid w:val="00606DCB"/>
    <w:rsid w:val="006240F0"/>
    <w:rsid w:val="00656E09"/>
    <w:rsid w:val="00664334"/>
    <w:rsid w:val="006714C8"/>
    <w:rsid w:val="0068584B"/>
    <w:rsid w:val="00697214"/>
    <w:rsid w:val="006F55E4"/>
    <w:rsid w:val="00720B1C"/>
    <w:rsid w:val="00733ACD"/>
    <w:rsid w:val="00733F48"/>
    <w:rsid w:val="0073522E"/>
    <w:rsid w:val="00747C8D"/>
    <w:rsid w:val="00750410"/>
    <w:rsid w:val="00756CEF"/>
    <w:rsid w:val="00760D68"/>
    <w:rsid w:val="0076557B"/>
    <w:rsid w:val="0077305D"/>
    <w:rsid w:val="007A5C82"/>
    <w:rsid w:val="007A7F32"/>
    <w:rsid w:val="007B6938"/>
    <w:rsid w:val="007D0FF8"/>
    <w:rsid w:val="007E31D1"/>
    <w:rsid w:val="007E5605"/>
    <w:rsid w:val="007F0A12"/>
    <w:rsid w:val="007F2FB6"/>
    <w:rsid w:val="008020A1"/>
    <w:rsid w:val="00810266"/>
    <w:rsid w:val="008411D2"/>
    <w:rsid w:val="00856928"/>
    <w:rsid w:val="008601BA"/>
    <w:rsid w:val="0087301F"/>
    <w:rsid w:val="00874F6C"/>
    <w:rsid w:val="008C28B9"/>
    <w:rsid w:val="008D6DE6"/>
    <w:rsid w:val="00947BA5"/>
    <w:rsid w:val="00954D19"/>
    <w:rsid w:val="00955767"/>
    <w:rsid w:val="00962DCD"/>
    <w:rsid w:val="00963A74"/>
    <w:rsid w:val="009660A8"/>
    <w:rsid w:val="009713D4"/>
    <w:rsid w:val="009766D6"/>
    <w:rsid w:val="009A13BA"/>
    <w:rsid w:val="009B5B35"/>
    <w:rsid w:val="009C0677"/>
    <w:rsid w:val="009C1B67"/>
    <w:rsid w:val="009E40A6"/>
    <w:rsid w:val="00A13A3A"/>
    <w:rsid w:val="00A40C0D"/>
    <w:rsid w:val="00A63851"/>
    <w:rsid w:val="00A7020F"/>
    <w:rsid w:val="00AA0394"/>
    <w:rsid w:val="00AB597E"/>
    <w:rsid w:val="00AD74D2"/>
    <w:rsid w:val="00AF003F"/>
    <w:rsid w:val="00B118C9"/>
    <w:rsid w:val="00B16E89"/>
    <w:rsid w:val="00B26B3C"/>
    <w:rsid w:val="00B449A7"/>
    <w:rsid w:val="00B46C13"/>
    <w:rsid w:val="00B50F01"/>
    <w:rsid w:val="00B52E84"/>
    <w:rsid w:val="00B53000"/>
    <w:rsid w:val="00B718AF"/>
    <w:rsid w:val="00B71D46"/>
    <w:rsid w:val="00B74561"/>
    <w:rsid w:val="00B939EF"/>
    <w:rsid w:val="00BA7397"/>
    <w:rsid w:val="00BB7E7A"/>
    <w:rsid w:val="00BC1578"/>
    <w:rsid w:val="00BC1AD6"/>
    <w:rsid w:val="00BC7504"/>
    <w:rsid w:val="00BD01C9"/>
    <w:rsid w:val="00BD0F4E"/>
    <w:rsid w:val="00BD16D4"/>
    <w:rsid w:val="00BD2AF9"/>
    <w:rsid w:val="00BD7082"/>
    <w:rsid w:val="00BE3DE4"/>
    <w:rsid w:val="00BE63DD"/>
    <w:rsid w:val="00BE6CEB"/>
    <w:rsid w:val="00BF339C"/>
    <w:rsid w:val="00BF7A99"/>
    <w:rsid w:val="00C00585"/>
    <w:rsid w:val="00C2131B"/>
    <w:rsid w:val="00C25F4D"/>
    <w:rsid w:val="00C27A51"/>
    <w:rsid w:val="00C333E9"/>
    <w:rsid w:val="00C43039"/>
    <w:rsid w:val="00C464CF"/>
    <w:rsid w:val="00C54EB2"/>
    <w:rsid w:val="00C657EA"/>
    <w:rsid w:val="00C711B8"/>
    <w:rsid w:val="00C85E44"/>
    <w:rsid w:val="00C922E1"/>
    <w:rsid w:val="00CB1582"/>
    <w:rsid w:val="00CC1EB9"/>
    <w:rsid w:val="00CC286E"/>
    <w:rsid w:val="00CC2EDD"/>
    <w:rsid w:val="00CD1499"/>
    <w:rsid w:val="00CE346F"/>
    <w:rsid w:val="00CF0B7A"/>
    <w:rsid w:val="00D02124"/>
    <w:rsid w:val="00D11047"/>
    <w:rsid w:val="00D12847"/>
    <w:rsid w:val="00D22B3D"/>
    <w:rsid w:val="00D32017"/>
    <w:rsid w:val="00D35EA3"/>
    <w:rsid w:val="00D66199"/>
    <w:rsid w:val="00D71F67"/>
    <w:rsid w:val="00D805BF"/>
    <w:rsid w:val="00D903AD"/>
    <w:rsid w:val="00D97AC3"/>
    <w:rsid w:val="00DA4BCD"/>
    <w:rsid w:val="00DA58A6"/>
    <w:rsid w:val="00DB447B"/>
    <w:rsid w:val="00DC0895"/>
    <w:rsid w:val="00DC4978"/>
    <w:rsid w:val="00DD49F1"/>
    <w:rsid w:val="00DF1AE2"/>
    <w:rsid w:val="00E177A2"/>
    <w:rsid w:val="00E2028E"/>
    <w:rsid w:val="00E21497"/>
    <w:rsid w:val="00E2286E"/>
    <w:rsid w:val="00E23CCC"/>
    <w:rsid w:val="00E43628"/>
    <w:rsid w:val="00E75AE2"/>
    <w:rsid w:val="00E81E9E"/>
    <w:rsid w:val="00E97E0A"/>
    <w:rsid w:val="00EA1C82"/>
    <w:rsid w:val="00EA46E3"/>
    <w:rsid w:val="00ED687C"/>
    <w:rsid w:val="00EE45C8"/>
    <w:rsid w:val="00F069C6"/>
    <w:rsid w:val="00F07B59"/>
    <w:rsid w:val="00F239AA"/>
    <w:rsid w:val="00F2604E"/>
    <w:rsid w:val="00F400C6"/>
    <w:rsid w:val="00F51200"/>
    <w:rsid w:val="00F64377"/>
    <w:rsid w:val="00F76805"/>
    <w:rsid w:val="00F91C74"/>
    <w:rsid w:val="00FA6074"/>
    <w:rsid w:val="00FA7451"/>
    <w:rsid w:val="00FD0B54"/>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2D74ABA-C2E6-4B64-8C94-6749664B8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7A99"/>
    <w:pPr>
      <w:ind w:leftChars="200" w:left="480"/>
    </w:pPr>
  </w:style>
  <w:style w:type="paragraph" w:styleId="a4">
    <w:name w:val="header"/>
    <w:basedOn w:val="a"/>
    <w:link w:val="a5"/>
    <w:uiPriority w:val="99"/>
    <w:unhideWhenUsed/>
    <w:rsid w:val="00361CF9"/>
    <w:pPr>
      <w:tabs>
        <w:tab w:val="center" w:pos="4153"/>
        <w:tab w:val="right" w:pos="8306"/>
      </w:tabs>
      <w:snapToGrid w:val="0"/>
    </w:pPr>
    <w:rPr>
      <w:sz w:val="20"/>
      <w:szCs w:val="20"/>
    </w:rPr>
  </w:style>
  <w:style w:type="character" w:customStyle="1" w:styleId="a5">
    <w:name w:val="頁首 字元"/>
    <w:basedOn w:val="a0"/>
    <w:link w:val="a4"/>
    <w:uiPriority w:val="99"/>
    <w:rsid w:val="00361CF9"/>
    <w:rPr>
      <w:sz w:val="20"/>
      <w:szCs w:val="20"/>
    </w:rPr>
  </w:style>
  <w:style w:type="paragraph" w:styleId="a6">
    <w:name w:val="footer"/>
    <w:basedOn w:val="a"/>
    <w:link w:val="a7"/>
    <w:uiPriority w:val="99"/>
    <w:unhideWhenUsed/>
    <w:rsid w:val="00361CF9"/>
    <w:pPr>
      <w:tabs>
        <w:tab w:val="center" w:pos="4153"/>
        <w:tab w:val="right" w:pos="8306"/>
      </w:tabs>
      <w:snapToGrid w:val="0"/>
    </w:pPr>
    <w:rPr>
      <w:sz w:val="20"/>
      <w:szCs w:val="20"/>
    </w:rPr>
  </w:style>
  <w:style w:type="character" w:customStyle="1" w:styleId="a7">
    <w:name w:val="頁尾 字元"/>
    <w:basedOn w:val="a0"/>
    <w:link w:val="a6"/>
    <w:uiPriority w:val="99"/>
    <w:rsid w:val="00361CF9"/>
    <w:rPr>
      <w:sz w:val="20"/>
      <w:szCs w:val="20"/>
    </w:rPr>
  </w:style>
  <w:style w:type="paragraph" w:styleId="a8">
    <w:name w:val="Balloon Text"/>
    <w:basedOn w:val="a"/>
    <w:link w:val="a9"/>
    <w:uiPriority w:val="99"/>
    <w:semiHidden/>
    <w:unhideWhenUsed/>
    <w:rsid w:val="007A7F3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A7F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8F0EC-0E55-4319-9737-D0DCAB038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446</Words>
  <Characters>2544</Characters>
  <Application>Microsoft Office Word</Application>
  <DocSecurity>0</DocSecurity>
  <Lines>21</Lines>
  <Paragraphs>5</Paragraphs>
  <ScaleCrop>false</ScaleCrop>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黃靜萍</dc:creator>
  <cp:lastModifiedBy>陳又平</cp:lastModifiedBy>
  <cp:revision>2</cp:revision>
  <cp:lastPrinted>2019-09-25T06:20:00Z</cp:lastPrinted>
  <dcterms:created xsi:type="dcterms:W3CDTF">2020-04-21T00:52:00Z</dcterms:created>
  <dcterms:modified xsi:type="dcterms:W3CDTF">2020-04-21T00:52:00Z</dcterms:modified>
</cp:coreProperties>
</file>